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0D0A" w14:textId="3F58C580" w:rsidR="009F076D" w:rsidRPr="00132B94" w:rsidRDefault="009F076D" w:rsidP="00B47872">
      <w:pPr>
        <w:spacing w:after="120" w:line="276" w:lineRule="auto"/>
        <w:rPr>
          <w:color w:val="FF0000"/>
          <w:sz w:val="22"/>
          <w:szCs w:val="22"/>
        </w:rPr>
      </w:pPr>
    </w:p>
    <w:p w14:paraId="7621C45F" w14:textId="1BB9027E" w:rsidR="006D63D7" w:rsidRPr="00132B94" w:rsidRDefault="006D63D7" w:rsidP="00706857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  <w:b/>
          <w:bCs/>
        </w:rPr>
        <w:t xml:space="preserve">ZAPYTANIE OFERTOWE nr </w:t>
      </w:r>
      <w:bookmarkStart w:id="0" w:name="_Hlk127789412"/>
      <w:r w:rsidR="00B01408" w:rsidRPr="00132B94">
        <w:rPr>
          <w:rFonts w:ascii="Times New Roman" w:hAnsi="Times New Roman" w:cs="Times New Roman"/>
          <w:b/>
          <w:bCs/>
        </w:rPr>
        <w:t>1</w:t>
      </w:r>
      <w:r w:rsidRPr="00132B94">
        <w:rPr>
          <w:rFonts w:ascii="Times New Roman" w:hAnsi="Times New Roman" w:cs="Times New Roman"/>
          <w:b/>
          <w:bCs/>
        </w:rPr>
        <w:t>/</w:t>
      </w:r>
      <w:bookmarkEnd w:id="0"/>
      <w:r w:rsidR="00E67C5E" w:rsidRPr="00132B94">
        <w:rPr>
          <w:rFonts w:ascii="Times New Roman" w:hAnsi="Times New Roman" w:cs="Times New Roman"/>
          <w:b/>
          <w:bCs/>
        </w:rPr>
        <w:t xml:space="preserve"> </w:t>
      </w:r>
      <w:r w:rsidR="00064C39" w:rsidRPr="00132B94">
        <w:rPr>
          <w:rFonts w:ascii="Times New Roman" w:hAnsi="Times New Roman" w:cs="Times New Roman"/>
          <w:b/>
          <w:bCs/>
        </w:rPr>
        <w:t>linia technologiczna do produkcji suplementów oraz leków</w:t>
      </w:r>
    </w:p>
    <w:p w14:paraId="6625CF01" w14:textId="77777777" w:rsidR="0072463C" w:rsidRPr="00132B94" w:rsidRDefault="0072463C" w:rsidP="006D63D7">
      <w:pPr>
        <w:pStyle w:val="Akapitzlist"/>
        <w:spacing w:after="120" w:line="276" w:lineRule="auto"/>
        <w:ind w:left="714"/>
        <w:contextualSpacing w:val="0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63D5F061" w14:textId="0BF5F76D" w:rsidR="00747251" w:rsidRPr="00132B94" w:rsidRDefault="00753C25" w:rsidP="008A45AF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  <w:b/>
          <w:bCs/>
        </w:rPr>
        <w:t>Postanowienia ogólne</w:t>
      </w:r>
    </w:p>
    <w:p w14:paraId="6E431FEB" w14:textId="6529F9C5" w:rsidR="00AA59ED" w:rsidRPr="00132B94" w:rsidRDefault="00753C25" w:rsidP="003F6286">
      <w:pPr>
        <w:pStyle w:val="Akapitzlist"/>
        <w:numPr>
          <w:ilvl w:val="1"/>
          <w:numId w:val="1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Postępowanie prowadzone </w:t>
      </w:r>
      <w:r w:rsidR="000432DD" w:rsidRPr="00132B94">
        <w:rPr>
          <w:rFonts w:ascii="Times New Roman" w:hAnsi="Times New Roman" w:cs="Times New Roman"/>
        </w:rPr>
        <w:t xml:space="preserve">jest w trybie </w:t>
      </w:r>
      <w:r w:rsidR="000432DD" w:rsidRPr="00132B94">
        <w:rPr>
          <w:rFonts w:ascii="Times New Roman" w:hAnsi="Times New Roman" w:cs="Times New Roman"/>
          <w:i/>
          <w:iCs/>
        </w:rPr>
        <w:t>zasady konkurencyjności</w:t>
      </w:r>
      <w:r w:rsidR="000432DD" w:rsidRPr="00132B94">
        <w:rPr>
          <w:rFonts w:ascii="Times New Roman" w:hAnsi="Times New Roman" w:cs="Times New Roman"/>
        </w:rPr>
        <w:t xml:space="preserve"> opisanej w „</w:t>
      </w:r>
      <w:r w:rsidR="00AA59ED" w:rsidRPr="00132B94">
        <w:rPr>
          <w:rFonts w:ascii="Times New Roman" w:hAnsi="Times New Roman" w:cs="Times New Roman"/>
        </w:rPr>
        <w:t>Zasadach kwalifikowania wydatków i udzielania zamówień w ramach Programu RE_OPEN UK”</w:t>
      </w:r>
      <w:r w:rsidR="00967AA9" w:rsidRPr="00132B94">
        <w:rPr>
          <w:rFonts w:ascii="Times New Roman" w:hAnsi="Times New Roman" w:cs="Times New Roman"/>
        </w:rPr>
        <w:t xml:space="preserve"> w ramach projektu pn. </w:t>
      </w:r>
      <w:r w:rsidR="0073382F" w:rsidRPr="00132B94">
        <w:rPr>
          <w:rFonts w:ascii="Times New Roman" w:hAnsi="Times New Roman" w:cs="Times New Roman"/>
          <w:i/>
          <w:iCs/>
        </w:rPr>
        <w:t>„</w:t>
      </w:r>
      <w:r w:rsidR="00FA0574" w:rsidRPr="00132B94">
        <w:rPr>
          <w:rFonts w:ascii="Times New Roman" w:hAnsi="Times New Roman" w:cs="Times New Roman"/>
          <w:i/>
          <w:iCs/>
        </w:rPr>
        <w:t>Przeciwdział</w:t>
      </w:r>
      <w:r w:rsidR="0073382F" w:rsidRPr="00132B94">
        <w:rPr>
          <w:rFonts w:ascii="Times New Roman" w:hAnsi="Times New Roman" w:cs="Times New Roman"/>
          <w:i/>
          <w:iCs/>
        </w:rPr>
        <w:t>a</w:t>
      </w:r>
      <w:r w:rsidR="00FA0574" w:rsidRPr="00132B94">
        <w:rPr>
          <w:rFonts w:ascii="Times New Roman" w:hAnsi="Times New Roman" w:cs="Times New Roman"/>
          <w:i/>
          <w:iCs/>
        </w:rPr>
        <w:t>nie</w:t>
      </w:r>
      <w:r w:rsidR="0073382F" w:rsidRPr="00132B94">
        <w:rPr>
          <w:rFonts w:ascii="Times New Roman" w:hAnsi="Times New Roman" w:cs="Times New Roman"/>
          <w:i/>
          <w:iCs/>
        </w:rPr>
        <w:t xml:space="preserve"> negatywnym skutkom </w:t>
      </w:r>
      <w:proofErr w:type="spellStart"/>
      <w:r w:rsidR="0073382F" w:rsidRPr="00132B94">
        <w:rPr>
          <w:rFonts w:ascii="Times New Roman" w:hAnsi="Times New Roman" w:cs="Times New Roman"/>
          <w:i/>
          <w:iCs/>
        </w:rPr>
        <w:t>brexit</w:t>
      </w:r>
      <w:proofErr w:type="spellEnd"/>
      <w:r w:rsidR="0073382F" w:rsidRPr="00132B94">
        <w:rPr>
          <w:rFonts w:ascii="Times New Roman" w:hAnsi="Times New Roman" w:cs="Times New Roman"/>
          <w:i/>
          <w:iCs/>
        </w:rPr>
        <w:t xml:space="preserve"> dla spółki </w:t>
      </w:r>
      <w:proofErr w:type="spellStart"/>
      <w:r w:rsidR="00866DCF" w:rsidRPr="00132B94">
        <w:rPr>
          <w:rFonts w:ascii="Times New Roman" w:hAnsi="Times New Roman" w:cs="Times New Roman"/>
          <w:i/>
          <w:iCs/>
        </w:rPr>
        <w:t>Medimes</w:t>
      </w:r>
      <w:proofErr w:type="spellEnd"/>
      <w:r w:rsidR="0073382F" w:rsidRPr="00132B94">
        <w:rPr>
          <w:rFonts w:ascii="Times New Roman" w:hAnsi="Times New Roman" w:cs="Times New Roman"/>
          <w:i/>
          <w:iCs/>
        </w:rPr>
        <w:t xml:space="preserve"> poprzez działania inwestycyjne i </w:t>
      </w:r>
      <w:r w:rsidR="007D39DD" w:rsidRPr="00132B94">
        <w:rPr>
          <w:rFonts w:ascii="Times New Roman" w:hAnsi="Times New Roman" w:cs="Times New Roman"/>
          <w:i/>
          <w:iCs/>
        </w:rPr>
        <w:t>poszerzenie</w:t>
      </w:r>
      <w:r w:rsidR="0073382F" w:rsidRPr="00132B94">
        <w:rPr>
          <w:rFonts w:ascii="Times New Roman" w:hAnsi="Times New Roman" w:cs="Times New Roman"/>
          <w:i/>
          <w:iCs/>
        </w:rPr>
        <w:t xml:space="preserve"> oferty przedsiębiorstwa.”</w:t>
      </w:r>
    </w:p>
    <w:p w14:paraId="58A4EB0D" w14:textId="63D144A3" w:rsidR="00747251" w:rsidRPr="00132B94" w:rsidRDefault="00753C25" w:rsidP="007E5CCA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Do postępowania nie mają zastosowania przepisy Ustawy z dnia 11 września 2019 r. </w:t>
      </w:r>
      <w:r w:rsidR="00747251" w:rsidRPr="00132B94">
        <w:rPr>
          <w:rFonts w:ascii="Times New Roman" w:hAnsi="Times New Roman" w:cs="Times New Roman"/>
        </w:rPr>
        <w:t>P</w:t>
      </w:r>
      <w:r w:rsidRPr="00132B94">
        <w:rPr>
          <w:rFonts w:ascii="Times New Roman" w:hAnsi="Times New Roman" w:cs="Times New Roman"/>
        </w:rPr>
        <w:t>rawo zamówień publicznych,</w:t>
      </w:r>
    </w:p>
    <w:p w14:paraId="0E249D07" w14:textId="4BBFBE4B" w:rsidR="00753C25" w:rsidRPr="00132B94" w:rsidRDefault="00753C25" w:rsidP="006D63D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Zamawiający zastrzega sobie możliwość zmiany zapytania ofertowego przed upływem terminu </w:t>
      </w:r>
      <w:r w:rsidR="00747251" w:rsidRPr="00132B94">
        <w:rPr>
          <w:rFonts w:ascii="Times New Roman" w:hAnsi="Times New Roman" w:cs="Times New Roman"/>
        </w:rPr>
        <w:br/>
      </w:r>
      <w:r w:rsidRPr="00132B94">
        <w:rPr>
          <w:rFonts w:ascii="Times New Roman" w:hAnsi="Times New Roman" w:cs="Times New Roman"/>
        </w:rPr>
        <w:t>do składania ofert oraz do unieważnienia postępowania w każdym czasie bez podania przyczyny. W</w:t>
      </w:r>
      <w:r w:rsidR="004C0603" w:rsidRPr="00132B94">
        <w:rPr>
          <w:rFonts w:ascii="Times New Roman" w:hAnsi="Times New Roman" w:cs="Times New Roman"/>
        </w:rPr>
        <w:t> </w:t>
      </w:r>
      <w:r w:rsidRPr="00132B94">
        <w:rPr>
          <w:rFonts w:ascii="Times New Roman" w:hAnsi="Times New Roman" w:cs="Times New Roman"/>
        </w:rPr>
        <w:t>przypadku unieważnienia postępowania, wykonawcom nie przysługuje żadne roszczenie w</w:t>
      </w:r>
      <w:r w:rsidR="00132B94" w:rsidRPr="00132B94">
        <w:rPr>
          <w:rFonts w:ascii="Times New Roman" w:hAnsi="Times New Roman" w:cs="Times New Roman"/>
        </w:rPr>
        <w:t> </w:t>
      </w:r>
      <w:r w:rsidRPr="00132B94">
        <w:rPr>
          <w:rFonts w:ascii="Times New Roman" w:hAnsi="Times New Roman" w:cs="Times New Roman"/>
        </w:rPr>
        <w:t xml:space="preserve">stosunku do </w:t>
      </w:r>
      <w:r w:rsidR="00132B94" w:rsidRPr="00132B94">
        <w:rPr>
          <w:rFonts w:ascii="Times New Roman" w:hAnsi="Times New Roman" w:cs="Times New Roman"/>
        </w:rPr>
        <w:t>Z</w:t>
      </w:r>
      <w:r w:rsidRPr="00132B94">
        <w:rPr>
          <w:rFonts w:ascii="Times New Roman" w:hAnsi="Times New Roman" w:cs="Times New Roman"/>
        </w:rPr>
        <w:t>amawiającego.</w:t>
      </w:r>
    </w:p>
    <w:p w14:paraId="1FB0F150" w14:textId="77777777" w:rsidR="00FC5DF7" w:rsidRPr="00132B94" w:rsidRDefault="00266299" w:rsidP="006D63D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Zamawiający nie może być pociągany do odpowiedzialności za jakiekolwiek koszty czy wydatki poniesione przez Wykonawców w związku z przygotowaniem i dostarczeniem oferty. </w:t>
      </w:r>
    </w:p>
    <w:p w14:paraId="4DBDD6F4" w14:textId="0EF67346" w:rsidR="00FC5DF7" w:rsidRPr="00132B94" w:rsidRDefault="00FC5DF7" w:rsidP="006D63D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Zamawiający zastrzega sobie prawo niedokonania wyboru żadnej oferty i zamknięcia postępowania bez podania przyczyny.</w:t>
      </w:r>
    </w:p>
    <w:p w14:paraId="2955AD6A" w14:textId="77777777" w:rsidR="00947899" w:rsidRPr="00132B94" w:rsidRDefault="00947899" w:rsidP="008A45AF">
      <w:pPr>
        <w:pStyle w:val="Akapitzlist"/>
        <w:spacing w:after="240" w:line="276" w:lineRule="auto"/>
        <w:ind w:left="142"/>
        <w:jc w:val="both"/>
        <w:rPr>
          <w:rFonts w:ascii="Times New Roman" w:hAnsi="Times New Roman" w:cs="Times New Roman"/>
          <w:color w:val="FF0000"/>
          <w:highlight w:val="yellow"/>
        </w:rPr>
      </w:pPr>
    </w:p>
    <w:p w14:paraId="5C384055" w14:textId="31CC684A" w:rsidR="00CF3083" w:rsidRPr="00132B94" w:rsidRDefault="001B0B7B" w:rsidP="00FC15D4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  <w:b/>
          <w:bCs/>
        </w:rPr>
        <w:t xml:space="preserve">Dane </w:t>
      </w:r>
      <w:r w:rsidR="00C85427" w:rsidRPr="00132B94">
        <w:rPr>
          <w:rFonts w:ascii="Times New Roman" w:hAnsi="Times New Roman" w:cs="Times New Roman"/>
          <w:b/>
          <w:bCs/>
        </w:rPr>
        <w:t>Z</w:t>
      </w:r>
      <w:r w:rsidRPr="00132B94">
        <w:rPr>
          <w:rFonts w:ascii="Times New Roman" w:hAnsi="Times New Roman" w:cs="Times New Roman"/>
          <w:b/>
          <w:bCs/>
        </w:rPr>
        <w:t>amawiającego</w:t>
      </w:r>
    </w:p>
    <w:p w14:paraId="728F7914" w14:textId="0AD6BCC8" w:rsidR="00FC15D4" w:rsidRPr="00132B94" w:rsidRDefault="00B35503" w:rsidP="00132B94">
      <w:pPr>
        <w:pStyle w:val="Akapitzlist"/>
        <w:spacing w:before="840" w:after="240" w:line="276" w:lineRule="auto"/>
        <w:ind w:left="714" w:hanging="5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MEDIMES</w:t>
      </w:r>
      <w:r w:rsidR="00FC15D4" w:rsidRPr="00132B94">
        <w:rPr>
          <w:rFonts w:ascii="Times New Roman" w:hAnsi="Times New Roman" w:cs="Times New Roman"/>
        </w:rPr>
        <w:t xml:space="preserve"> Sp. z o.o.</w:t>
      </w:r>
    </w:p>
    <w:p w14:paraId="716F3C3A" w14:textId="06B01FF2" w:rsidR="00FC15D4" w:rsidRPr="00132B94" w:rsidRDefault="00FC15D4" w:rsidP="00132B94">
      <w:pPr>
        <w:pStyle w:val="Akapitzlist"/>
        <w:spacing w:before="840" w:after="240" w:line="276" w:lineRule="auto"/>
        <w:ind w:left="714" w:hanging="5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ul. </w:t>
      </w:r>
      <w:r w:rsidR="00B35503" w:rsidRPr="00132B94">
        <w:rPr>
          <w:rFonts w:ascii="Times New Roman" w:hAnsi="Times New Roman" w:cs="Times New Roman"/>
        </w:rPr>
        <w:t>Aleja Pokoju 1</w:t>
      </w:r>
    </w:p>
    <w:p w14:paraId="10C9FDCA" w14:textId="2FDAB155" w:rsidR="00FC15D4" w:rsidRPr="00132B94" w:rsidRDefault="00B35503" w:rsidP="00132B94">
      <w:pPr>
        <w:pStyle w:val="Akapitzlist"/>
        <w:spacing w:before="840" w:after="240" w:line="276" w:lineRule="auto"/>
        <w:ind w:left="714" w:hanging="5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31- 548 Kraków</w:t>
      </w:r>
    </w:p>
    <w:p w14:paraId="03E9BD1E" w14:textId="77777777" w:rsidR="00FC15D4" w:rsidRPr="00132B94" w:rsidRDefault="00FC15D4" w:rsidP="008A45AF">
      <w:pPr>
        <w:pStyle w:val="Akapitzlist"/>
        <w:spacing w:before="840" w:after="240" w:line="276" w:lineRule="auto"/>
        <w:ind w:left="714" w:hanging="572"/>
        <w:jc w:val="both"/>
        <w:rPr>
          <w:rFonts w:ascii="Times New Roman" w:hAnsi="Times New Roman" w:cs="Times New Roman"/>
        </w:rPr>
      </w:pPr>
    </w:p>
    <w:p w14:paraId="293DFCE2" w14:textId="6173D2B9" w:rsidR="009A3827" w:rsidRPr="00132B94" w:rsidRDefault="00747251" w:rsidP="00B57E4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  <w:b/>
          <w:bCs/>
        </w:rPr>
        <w:t>Przedmiot zamówienia</w:t>
      </w:r>
    </w:p>
    <w:p w14:paraId="289796CC" w14:textId="029FF4A7" w:rsidR="00064C39" w:rsidRPr="00132B94" w:rsidRDefault="004C3F83" w:rsidP="00064C39">
      <w:pPr>
        <w:pStyle w:val="Akapitzlist"/>
        <w:numPr>
          <w:ilvl w:val="1"/>
          <w:numId w:val="1"/>
        </w:numPr>
        <w:spacing w:after="240" w:line="276" w:lineRule="auto"/>
        <w:ind w:hanging="574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Przedmiotem zamówienia jest </w:t>
      </w:r>
      <w:r w:rsidR="00AA59ED" w:rsidRPr="00132B94">
        <w:rPr>
          <w:rFonts w:ascii="Times New Roman" w:hAnsi="Times New Roman" w:cs="Times New Roman"/>
          <w:b/>
          <w:bCs/>
        </w:rPr>
        <w:t>dostawa</w:t>
      </w:r>
      <w:r w:rsidR="00064C39" w:rsidRPr="00132B94">
        <w:rPr>
          <w:rFonts w:ascii="Times New Roman" w:hAnsi="Times New Roman" w:cs="Times New Roman"/>
          <w:b/>
          <w:bCs/>
        </w:rPr>
        <w:t xml:space="preserve"> linii technologicznej do produkcji suplementów oraz leków</w:t>
      </w:r>
      <w:r w:rsidR="00BA1704" w:rsidRPr="00132B94">
        <w:rPr>
          <w:rFonts w:ascii="Times New Roman" w:hAnsi="Times New Roman" w:cs="Times New Roman"/>
          <w:b/>
          <w:bCs/>
        </w:rPr>
        <w:t xml:space="preserve"> – 1 szt.</w:t>
      </w:r>
      <w:r w:rsidR="00064C39" w:rsidRPr="00132B94">
        <w:rPr>
          <w:rFonts w:ascii="Times New Roman" w:hAnsi="Times New Roman" w:cs="Times New Roman"/>
          <w:b/>
          <w:bCs/>
        </w:rPr>
        <w:t>”.</w:t>
      </w:r>
    </w:p>
    <w:p w14:paraId="34845ADB" w14:textId="0E2F1DD8" w:rsidR="000C13EA" w:rsidRPr="00132B94" w:rsidRDefault="004C3F83" w:rsidP="00742D72">
      <w:pPr>
        <w:pStyle w:val="Akapitzlist"/>
        <w:numPr>
          <w:ilvl w:val="1"/>
          <w:numId w:val="1"/>
        </w:numPr>
        <w:spacing w:after="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W</w:t>
      </w:r>
      <w:r w:rsidR="000C13EA" w:rsidRPr="00132B94">
        <w:rPr>
          <w:rFonts w:ascii="Times New Roman" w:hAnsi="Times New Roman" w:cs="Times New Roman"/>
        </w:rPr>
        <w:t xml:space="preserve"> Zamawiający zastrzega, że przedmiot zamówienia ma być </w:t>
      </w:r>
      <w:r w:rsidR="000C13EA" w:rsidRPr="00132B94">
        <w:rPr>
          <w:rFonts w:ascii="Times New Roman" w:hAnsi="Times New Roman" w:cs="Times New Roman"/>
          <w:b/>
          <w:bCs/>
        </w:rPr>
        <w:t>nowy</w:t>
      </w:r>
      <w:r w:rsidR="000C13EA" w:rsidRPr="00132B94">
        <w:rPr>
          <w:rFonts w:ascii="Times New Roman" w:hAnsi="Times New Roman" w:cs="Times New Roman"/>
        </w:rPr>
        <w:t>, wolny od wad i kompletny tj. posiadający wszelkie akcesoria niezbędne do jego użytkowania. Przedmiot zapytania ofertowego - musi spełniać specyfikację o jakiej mowa poniżej</w:t>
      </w:r>
      <w:r w:rsidR="00697A6E" w:rsidRPr="00132B94">
        <w:rPr>
          <w:rFonts w:ascii="Times New Roman" w:hAnsi="Times New Roman" w:cs="Times New Roman"/>
        </w:rPr>
        <w:t>.</w:t>
      </w:r>
    </w:p>
    <w:p w14:paraId="0CDF0B5E" w14:textId="39F8A207" w:rsidR="009461BB" w:rsidRPr="00132B94" w:rsidRDefault="00742D72" w:rsidP="00742D72">
      <w:pPr>
        <w:spacing w:after="240" w:line="276" w:lineRule="auto"/>
        <w:ind w:firstLine="709"/>
        <w:jc w:val="both"/>
        <w:rPr>
          <w:sz w:val="22"/>
          <w:szCs w:val="22"/>
        </w:rPr>
      </w:pPr>
      <w:r w:rsidRPr="00132B94">
        <w:rPr>
          <w:sz w:val="22"/>
          <w:szCs w:val="22"/>
        </w:rPr>
        <w:t>W skład linia technologicznej do produkcji suplementów oraz leków wchodzić będzie:</w:t>
      </w:r>
    </w:p>
    <w:tbl>
      <w:tblPr>
        <w:tblStyle w:val="Tabela-Siatka"/>
        <w:tblW w:w="9726" w:type="dxa"/>
        <w:jc w:val="center"/>
        <w:tblLook w:val="04A0" w:firstRow="1" w:lastRow="0" w:firstColumn="1" w:lastColumn="0" w:noHBand="0" w:noVBand="1"/>
      </w:tblPr>
      <w:tblGrid>
        <w:gridCol w:w="3114"/>
        <w:gridCol w:w="767"/>
        <w:gridCol w:w="5845"/>
      </w:tblGrid>
      <w:tr w:rsidR="00742D72" w:rsidRPr="00132B94" w14:paraId="475A3BD2" w14:textId="77777777" w:rsidTr="00864CAA">
        <w:trPr>
          <w:trHeight w:val="299"/>
          <w:jc w:val="center"/>
        </w:trPr>
        <w:tc>
          <w:tcPr>
            <w:tcW w:w="3114" w:type="dxa"/>
            <w:shd w:val="clear" w:color="auto" w:fill="E7E6E6" w:themeFill="background2"/>
          </w:tcPr>
          <w:p w14:paraId="5ED4D205" w14:textId="77777777" w:rsidR="00742D72" w:rsidRPr="00132B94" w:rsidRDefault="00742D72" w:rsidP="00864CAA">
            <w:pPr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32B94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767" w:type="dxa"/>
            <w:shd w:val="clear" w:color="auto" w:fill="E7E6E6" w:themeFill="background2"/>
          </w:tcPr>
          <w:p w14:paraId="258A01EE" w14:textId="77777777" w:rsidR="00742D72" w:rsidRPr="00132B94" w:rsidRDefault="00742D72" w:rsidP="00864CAA">
            <w:pPr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32B94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5845" w:type="dxa"/>
            <w:shd w:val="clear" w:color="auto" w:fill="E7E6E6" w:themeFill="background2"/>
          </w:tcPr>
          <w:p w14:paraId="3A78CCEC" w14:textId="77777777" w:rsidR="00742D72" w:rsidRPr="00132B94" w:rsidRDefault="00742D72" w:rsidP="00864CAA">
            <w:pPr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32B94">
              <w:rPr>
                <w:b/>
                <w:bCs/>
                <w:sz w:val="22"/>
                <w:szCs w:val="22"/>
              </w:rPr>
              <w:t>Specyfikacja/funkcjonalności</w:t>
            </w:r>
          </w:p>
        </w:tc>
      </w:tr>
      <w:tr w:rsidR="00742D72" w:rsidRPr="00132B94" w14:paraId="0767FEBE" w14:textId="77777777" w:rsidTr="00E44CDD">
        <w:trPr>
          <w:trHeight w:val="890"/>
          <w:jc w:val="center"/>
        </w:trPr>
        <w:tc>
          <w:tcPr>
            <w:tcW w:w="3114" w:type="dxa"/>
          </w:tcPr>
          <w:p w14:paraId="6BB5C911" w14:textId="77777777" w:rsidR="00742D72" w:rsidRPr="00132B94" w:rsidRDefault="00742D72" w:rsidP="00864CAA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32B94">
              <w:rPr>
                <w:b/>
                <w:bCs/>
                <w:sz w:val="22"/>
                <w:szCs w:val="22"/>
              </w:rPr>
              <w:t>Linia technologiczna do produkcji suplementów oraz leków</w:t>
            </w:r>
          </w:p>
        </w:tc>
        <w:tc>
          <w:tcPr>
            <w:tcW w:w="767" w:type="dxa"/>
          </w:tcPr>
          <w:p w14:paraId="37EF92F4" w14:textId="77777777" w:rsidR="00742D72" w:rsidRPr="00132B94" w:rsidRDefault="00742D72" w:rsidP="00864C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B94">
              <w:rPr>
                <w:sz w:val="22"/>
                <w:szCs w:val="22"/>
              </w:rPr>
              <w:t>1 szt.</w:t>
            </w:r>
          </w:p>
        </w:tc>
        <w:tc>
          <w:tcPr>
            <w:tcW w:w="5845" w:type="dxa"/>
            <w:shd w:val="clear" w:color="auto" w:fill="E7E6E6" w:themeFill="background2"/>
          </w:tcPr>
          <w:p w14:paraId="7CE56531" w14:textId="77777777" w:rsidR="00742D72" w:rsidRPr="00132B94" w:rsidRDefault="00742D72" w:rsidP="00864CA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46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4CDD" w:rsidRPr="00132B94" w14:paraId="4D7EE77C" w14:textId="77777777" w:rsidTr="00E44CDD">
        <w:trPr>
          <w:trHeight w:val="427"/>
          <w:jc w:val="center"/>
        </w:trPr>
        <w:tc>
          <w:tcPr>
            <w:tcW w:w="3114" w:type="dxa"/>
            <w:shd w:val="clear" w:color="auto" w:fill="E7E6E6" w:themeFill="background2"/>
            <w:vAlign w:val="center"/>
          </w:tcPr>
          <w:p w14:paraId="2E3F7062" w14:textId="77777777" w:rsidR="00E44CDD" w:rsidRPr="00132B94" w:rsidRDefault="00E44CDD" w:rsidP="00E44C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32B94">
              <w:rPr>
                <w:b/>
                <w:bCs/>
                <w:sz w:val="22"/>
                <w:szCs w:val="22"/>
              </w:rPr>
              <w:t>Element linii</w:t>
            </w:r>
          </w:p>
        </w:tc>
        <w:tc>
          <w:tcPr>
            <w:tcW w:w="767" w:type="dxa"/>
            <w:shd w:val="clear" w:color="auto" w:fill="E7E6E6" w:themeFill="background2"/>
          </w:tcPr>
          <w:p w14:paraId="52C7189F" w14:textId="77777777" w:rsidR="00E44CDD" w:rsidRPr="00132B94" w:rsidRDefault="00E44CDD" w:rsidP="00864CA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45" w:type="dxa"/>
            <w:shd w:val="clear" w:color="auto" w:fill="E7E6E6" w:themeFill="background2"/>
          </w:tcPr>
          <w:p w14:paraId="3B086E5E" w14:textId="77777777" w:rsidR="00E44CDD" w:rsidRPr="00132B94" w:rsidRDefault="00E44CDD" w:rsidP="00864CA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46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4CDD" w:rsidRPr="00132B94" w14:paraId="18AAA847" w14:textId="77777777" w:rsidTr="00496DFB">
        <w:trPr>
          <w:trHeight w:val="547"/>
          <w:jc w:val="center"/>
        </w:trPr>
        <w:tc>
          <w:tcPr>
            <w:tcW w:w="3114" w:type="dxa"/>
          </w:tcPr>
          <w:p w14:paraId="04862F56" w14:textId="77777777" w:rsidR="00E44CDD" w:rsidRPr="00132B94" w:rsidRDefault="00E44CDD" w:rsidP="00864CAA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32B94">
              <w:rPr>
                <w:rFonts w:eastAsia="Calibri"/>
                <w:b/>
                <w:bCs/>
                <w:sz w:val="22"/>
                <w:szCs w:val="22"/>
              </w:rPr>
              <w:t xml:space="preserve">Mieszalnik </w:t>
            </w:r>
          </w:p>
        </w:tc>
        <w:tc>
          <w:tcPr>
            <w:tcW w:w="767" w:type="dxa"/>
          </w:tcPr>
          <w:p w14:paraId="2AD2A599" w14:textId="77777777" w:rsidR="00E44CDD" w:rsidRPr="00132B94" w:rsidRDefault="00E44CDD" w:rsidP="00864CAA">
            <w:pPr>
              <w:spacing w:line="276" w:lineRule="auto"/>
              <w:rPr>
                <w:sz w:val="22"/>
                <w:szCs w:val="22"/>
              </w:rPr>
            </w:pPr>
            <w:r w:rsidRPr="00132B94">
              <w:rPr>
                <w:sz w:val="22"/>
                <w:szCs w:val="22"/>
              </w:rPr>
              <w:t>1 szt.</w:t>
            </w:r>
          </w:p>
        </w:tc>
        <w:tc>
          <w:tcPr>
            <w:tcW w:w="5845" w:type="dxa"/>
          </w:tcPr>
          <w:p w14:paraId="6E27B0A0" w14:textId="126CA82F" w:rsidR="00E44CDD" w:rsidRPr="00132B94" w:rsidRDefault="00E44CDD" w:rsidP="00697A6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 w:line="276" w:lineRule="auto"/>
              <w:ind w:left="397" w:hanging="284"/>
              <w:rPr>
                <w:rFonts w:ascii="Times New Roman" w:eastAsia="Calibri" w:hAnsi="Times New Roman" w:cs="Times New Roman"/>
              </w:rPr>
            </w:pPr>
            <w:r w:rsidRPr="00132B94">
              <w:rPr>
                <w:rFonts w:ascii="Times New Roman" w:eastAsia="Calibri" w:hAnsi="Times New Roman" w:cs="Times New Roman"/>
              </w:rPr>
              <w:t>Mieszalnik typu VH:</w:t>
            </w:r>
          </w:p>
          <w:p w14:paraId="03AFE65C" w14:textId="77777777" w:rsidR="00E44CDD" w:rsidRPr="00132B94" w:rsidRDefault="00E44CDD" w:rsidP="00697A6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 w:line="276" w:lineRule="auto"/>
              <w:ind w:left="397" w:hanging="284"/>
              <w:rPr>
                <w:rFonts w:ascii="Times New Roman" w:eastAsia="Calibri" w:hAnsi="Times New Roman" w:cs="Times New Roman"/>
              </w:rPr>
            </w:pPr>
            <w:r w:rsidRPr="00132B94">
              <w:rPr>
                <w:rFonts w:ascii="Times New Roman" w:eastAsia="Calibri" w:hAnsi="Times New Roman" w:cs="Times New Roman"/>
              </w:rPr>
              <w:t>Pojemność: 200 L</w:t>
            </w:r>
            <w:r w:rsidRPr="00132B94">
              <w:rPr>
                <w:rFonts w:ascii="Times New Roman" w:hAnsi="Times New Roman" w:cs="Times New Roman"/>
              </w:rPr>
              <w:t>;</w:t>
            </w:r>
          </w:p>
          <w:p w14:paraId="0E251132" w14:textId="77777777" w:rsidR="00E44CDD" w:rsidRPr="00132B94" w:rsidRDefault="00E44CDD" w:rsidP="00697A6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76" w:lineRule="auto"/>
              <w:ind w:left="399" w:hanging="284"/>
              <w:rPr>
                <w:rFonts w:ascii="Times New Roman" w:eastAsia="Calibri" w:hAnsi="Times New Roman" w:cs="Times New Roman"/>
              </w:rPr>
            </w:pPr>
            <w:r w:rsidRPr="00132B94">
              <w:rPr>
                <w:rFonts w:ascii="Times New Roman" w:eastAsia="Calibri" w:hAnsi="Times New Roman" w:cs="Times New Roman"/>
              </w:rPr>
              <w:t>Pojemność robocza 80 L</w:t>
            </w:r>
            <w:r w:rsidRPr="00132B94">
              <w:rPr>
                <w:rFonts w:ascii="Times New Roman" w:hAnsi="Times New Roman" w:cs="Times New Roman"/>
              </w:rPr>
              <w:t>;</w:t>
            </w:r>
          </w:p>
          <w:p w14:paraId="3F11605D" w14:textId="77777777" w:rsidR="00E44CDD" w:rsidRPr="00132B94" w:rsidRDefault="00E44CDD" w:rsidP="00697A6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76" w:lineRule="auto"/>
              <w:ind w:left="399" w:hanging="284"/>
              <w:rPr>
                <w:rFonts w:ascii="Times New Roman" w:eastAsia="Calibri" w:hAnsi="Times New Roman" w:cs="Times New Roman"/>
              </w:rPr>
            </w:pPr>
            <w:r w:rsidRPr="00132B94">
              <w:rPr>
                <w:rFonts w:ascii="Times New Roman" w:eastAsia="Calibri" w:hAnsi="Times New Roman" w:cs="Times New Roman"/>
              </w:rPr>
              <w:t>Prędkość rotacji (r/min): 15</w:t>
            </w:r>
            <w:r w:rsidRPr="00132B94">
              <w:rPr>
                <w:rFonts w:ascii="Times New Roman" w:hAnsi="Times New Roman" w:cs="Times New Roman"/>
              </w:rPr>
              <w:t>;</w:t>
            </w:r>
          </w:p>
        </w:tc>
      </w:tr>
      <w:tr w:rsidR="00E44CDD" w:rsidRPr="00132B94" w14:paraId="332E4EEB" w14:textId="77777777" w:rsidTr="005B6BD1">
        <w:trPr>
          <w:trHeight w:val="883"/>
          <w:jc w:val="center"/>
        </w:trPr>
        <w:tc>
          <w:tcPr>
            <w:tcW w:w="3114" w:type="dxa"/>
          </w:tcPr>
          <w:p w14:paraId="207B6978" w14:textId="77777777" w:rsidR="00E44CDD" w:rsidRPr="00132B94" w:rsidRDefault="00E44CDD" w:rsidP="00864CAA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132B94">
              <w:rPr>
                <w:rFonts w:eastAsia="Calibri"/>
                <w:b/>
                <w:bCs/>
                <w:sz w:val="22"/>
                <w:szCs w:val="22"/>
              </w:rPr>
              <w:lastRenderedPageBreak/>
              <w:t>Pół-automatyczna</w:t>
            </w:r>
            <w:proofErr w:type="gramEnd"/>
            <w:r w:rsidRPr="00132B9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32B94">
              <w:rPr>
                <w:rFonts w:eastAsia="Calibri"/>
                <w:b/>
                <w:bCs/>
                <w:sz w:val="22"/>
                <w:szCs w:val="22"/>
              </w:rPr>
              <w:t>kapsułkarka</w:t>
            </w:r>
            <w:proofErr w:type="spellEnd"/>
            <w:r w:rsidRPr="00132B9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7" w:type="dxa"/>
          </w:tcPr>
          <w:p w14:paraId="3989E813" w14:textId="77777777" w:rsidR="00E44CDD" w:rsidRPr="00132B94" w:rsidRDefault="00E44CDD" w:rsidP="00864CAA">
            <w:pPr>
              <w:spacing w:line="276" w:lineRule="auto"/>
              <w:rPr>
                <w:sz w:val="22"/>
                <w:szCs w:val="22"/>
              </w:rPr>
            </w:pPr>
            <w:r w:rsidRPr="00132B94">
              <w:rPr>
                <w:sz w:val="22"/>
                <w:szCs w:val="22"/>
              </w:rPr>
              <w:t>1 szt.</w:t>
            </w:r>
          </w:p>
        </w:tc>
        <w:tc>
          <w:tcPr>
            <w:tcW w:w="5845" w:type="dxa"/>
          </w:tcPr>
          <w:p w14:paraId="7A9905AD" w14:textId="36FD1657" w:rsidR="00E44CDD" w:rsidRPr="00132B94" w:rsidRDefault="00E44CDD" w:rsidP="00697A6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ind w:left="399" w:hanging="284"/>
              <w:rPr>
                <w:rFonts w:ascii="Times New Roman" w:eastAsia="Calibri" w:hAnsi="Times New Roman" w:cs="Times New Roman"/>
              </w:rPr>
            </w:pPr>
            <w:r w:rsidRPr="00132B94">
              <w:rPr>
                <w:rFonts w:ascii="Times New Roman" w:eastAsia="Calibri" w:hAnsi="Times New Roman" w:cs="Times New Roman"/>
              </w:rPr>
              <w:t>Wydajność: 10—50 tys</w:t>
            </w:r>
            <w:r w:rsidR="00132B94" w:rsidRPr="00132B94">
              <w:rPr>
                <w:rFonts w:ascii="Times New Roman" w:eastAsia="Calibri" w:hAnsi="Times New Roman" w:cs="Times New Roman"/>
              </w:rPr>
              <w:t>.</w:t>
            </w:r>
            <w:r w:rsidRPr="00132B94">
              <w:rPr>
                <w:rFonts w:ascii="Times New Roman" w:eastAsia="Calibri" w:hAnsi="Times New Roman" w:cs="Times New Roman"/>
              </w:rPr>
              <w:t xml:space="preserve"> kapsułek/h</w:t>
            </w:r>
            <w:r w:rsidRPr="00132B94">
              <w:rPr>
                <w:rFonts w:ascii="Times New Roman" w:hAnsi="Times New Roman" w:cs="Times New Roman"/>
              </w:rPr>
              <w:t>;</w:t>
            </w:r>
          </w:p>
          <w:p w14:paraId="5B7BC9D0" w14:textId="77777777" w:rsidR="00E44CDD" w:rsidRPr="00132B94" w:rsidRDefault="00E44CDD" w:rsidP="00697A6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ind w:left="399" w:hanging="284"/>
              <w:rPr>
                <w:rFonts w:ascii="Times New Roman" w:eastAsia="Calibri" w:hAnsi="Times New Roman" w:cs="Times New Roman"/>
              </w:rPr>
            </w:pPr>
            <w:r w:rsidRPr="00132B94">
              <w:rPr>
                <w:rFonts w:ascii="Times New Roman" w:eastAsia="Calibri" w:hAnsi="Times New Roman" w:cs="Times New Roman"/>
              </w:rPr>
              <w:t>Możliwe formy dla kapsułek o rozmiarach: 00#, 0#, 1#, 2#, 3#, 4</w:t>
            </w:r>
            <w:proofErr w:type="gramStart"/>
            <w:r w:rsidRPr="00132B94">
              <w:rPr>
                <w:rFonts w:ascii="Times New Roman" w:eastAsia="Calibri" w:hAnsi="Times New Roman" w:cs="Times New Roman"/>
              </w:rPr>
              <w:t xml:space="preserve"># </w:t>
            </w:r>
            <w:r w:rsidRPr="00132B94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36FA1617" w14:textId="77777777" w:rsidR="00E44CDD" w:rsidRPr="00132B94" w:rsidRDefault="00E44CDD" w:rsidP="00697A6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ind w:left="399" w:hanging="284"/>
              <w:rPr>
                <w:rFonts w:ascii="Times New Roman" w:eastAsia="Calibri" w:hAnsi="Times New Roman" w:cs="Times New Roman"/>
              </w:rPr>
            </w:pPr>
            <w:proofErr w:type="spellStart"/>
            <w:r w:rsidRPr="00132B94">
              <w:rPr>
                <w:rFonts w:ascii="Times New Roman" w:eastAsia="Calibri" w:hAnsi="Times New Roman" w:cs="Times New Roman"/>
              </w:rPr>
              <w:t>Vacuum</w:t>
            </w:r>
            <w:proofErr w:type="spellEnd"/>
            <w:r w:rsidRPr="00132B94">
              <w:rPr>
                <w:rFonts w:ascii="Times New Roman" w:eastAsia="Calibri" w:hAnsi="Times New Roman" w:cs="Times New Roman"/>
              </w:rPr>
              <w:t xml:space="preserve"> pompa</w:t>
            </w:r>
            <w:r w:rsidRPr="00132B94">
              <w:rPr>
                <w:rFonts w:ascii="Times New Roman" w:hAnsi="Times New Roman" w:cs="Times New Roman"/>
              </w:rPr>
              <w:t>;</w:t>
            </w:r>
          </w:p>
        </w:tc>
      </w:tr>
      <w:tr w:rsidR="00E44CDD" w:rsidRPr="00132B94" w14:paraId="2ED9D467" w14:textId="77777777" w:rsidTr="008365D2">
        <w:trPr>
          <w:trHeight w:val="713"/>
          <w:jc w:val="center"/>
        </w:trPr>
        <w:tc>
          <w:tcPr>
            <w:tcW w:w="3114" w:type="dxa"/>
          </w:tcPr>
          <w:p w14:paraId="2A95C73F" w14:textId="77777777" w:rsidR="00E44CDD" w:rsidRPr="00132B94" w:rsidRDefault="00E44CDD" w:rsidP="00864CAA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32B94">
              <w:rPr>
                <w:rFonts w:eastAsia="Calibri"/>
                <w:b/>
                <w:bCs/>
                <w:sz w:val="22"/>
                <w:szCs w:val="22"/>
              </w:rPr>
              <w:t xml:space="preserve">Polerownica kapsułek </w:t>
            </w:r>
          </w:p>
        </w:tc>
        <w:tc>
          <w:tcPr>
            <w:tcW w:w="767" w:type="dxa"/>
          </w:tcPr>
          <w:p w14:paraId="4F097B5A" w14:textId="77777777" w:rsidR="00E44CDD" w:rsidRPr="00132B94" w:rsidRDefault="00E44CDD" w:rsidP="00864CAA">
            <w:pPr>
              <w:spacing w:line="276" w:lineRule="auto"/>
              <w:rPr>
                <w:sz w:val="22"/>
                <w:szCs w:val="22"/>
              </w:rPr>
            </w:pPr>
            <w:r w:rsidRPr="00132B94">
              <w:rPr>
                <w:sz w:val="22"/>
                <w:szCs w:val="22"/>
              </w:rPr>
              <w:t>1 szt.</w:t>
            </w:r>
          </w:p>
        </w:tc>
        <w:tc>
          <w:tcPr>
            <w:tcW w:w="5845" w:type="dxa"/>
            <w:vAlign w:val="center"/>
          </w:tcPr>
          <w:p w14:paraId="39CDFFC4" w14:textId="763A55DE" w:rsidR="00E44CDD" w:rsidRPr="00132B94" w:rsidRDefault="00E44CDD" w:rsidP="00697A6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 w:line="276" w:lineRule="auto"/>
              <w:ind w:left="399" w:hanging="284"/>
              <w:rPr>
                <w:rFonts w:ascii="Times New Roman" w:eastAsia="Calibri" w:hAnsi="Times New Roman" w:cs="Times New Roman"/>
              </w:rPr>
            </w:pPr>
            <w:r w:rsidRPr="00132B94">
              <w:rPr>
                <w:rFonts w:ascii="Times New Roman" w:eastAsia="Calibri" w:hAnsi="Times New Roman" w:cs="Times New Roman"/>
              </w:rPr>
              <w:t>Wydajność: do 150</w:t>
            </w:r>
            <w:r w:rsidR="00132B94" w:rsidRPr="00132B94">
              <w:rPr>
                <w:rFonts w:ascii="Times New Roman" w:eastAsia="Calibri" w:hAnsi="Times New Roman" w:cs="Times New Roman"/>
              </w:rPr>
              <w:t xml:space="preserve"> </w:t>
            </w:r>
            <w:r w:rsidRPr="00132B94">
              <w:rPr>
                <w:rFonts w:ascii="Times New Roman" w:eastAsia="Calibri" w:hAnsi="Times New Roman" w:cs="Times New Roman"/>
              </w:rPr>
              <w:t>000 kapsułek / godzinę</w:t>
            </w:r>
            <w:r w:rsidRPr="00132B94">
              <w:rPr>
                <w:rFonts w:ascii="Times New Roman" w:hAnsi="Times New Roman" w:cs="Times New Roman"/>
              </w:rPr>
              <w:t>;</w:t>
            </w:r>
          </w:p>
        </w:tc>
      </w:tr>
      <w:tr w:rsidR="00E44CDD" w:rsidRPr="00132B94" w14:paraId="50A135D8" w14:textId="77777777" w:rsidTr="00783D19">
        <w:trPr>
          <w:trHeight w:val="883"/>
          <w:jc w:val="center"/>
        </w:trPr>
        <w:tc>
          <w:tcPr>
            <w:tcW w:w="3114" w:type="dxa"/>
          </w:tcPr>
          <w:p w14:paraId="697D3FA9" w14:textId="77777777" w:rsidR="00E44CDD" w:rsidRPr="00132B94" w:rsidRDefault="00E44CDD" w:rsidP="00864CAA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32B94">
              <w:rPr>
                <w:rFonts w:eastAsia="Calibri"/>
                <w:b/>
                <w:bCs/>
                <w:sz w:val="22"/>
                <w:szCs w:val="22"/>
              </w:rPr>
              <w:t xml:space="preserve">Automatyczna liczarka/dozownik tabletek/kapsułek </w:t>
            </w:r>
          </w:p>
        </w:tc>
        <w:tc>
          <w:tcPr>
            <w:tcW w:w="767" w:type="dxa"/>
          </w:tcPr>
          <w:p w14:paraId="05002B36" w14:textId="77777777" w:rsidR="00E44CDD" w:rsidRPr="00132B94" w:rsidRDefault="00E44CDD" w:rsidP="00864CAA">
            <w:pPr>
              <w:spacing w:line="276" w:lineRule="auto"/>
              <w:rPr>
                <w:sz w:val="22"/>
                <w:szCs w:val="22"/>
              </w:rPr>
            </w:pPr>
            <w:r w:rsidRPr="00132B94">
              <w:rPr>
                <w:sz w:val="22"/>
                <w:szCs w:val="22"/>
              </w:rPr>
              <w:t>1 szt.</w:t>
            </w:r>
          </w:p>
        </w:tc>
        <w:tc>
          <w:tcPr>
            <w:tcW w:w="5845" w:type="dxa"/>
          </w:tcPr>
          <w:p w14:paraId="728670E9" w14:textId="77777777" w:rsidR="00E44CDD" w:rsidRPr="00132B94" w:rsidRDefault="00E44CDD" w:rsidP="00697A6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 w:line="276" w:lineRule="auto"/>
              <w:ind w:left="399" w:hanging="284"/>
              <w:rPr>
                <w:rFonts w:ascii="Times New Roman" w:eastAsia="Calibri" w:hAnsi="Times New Roman" w:cs="Times New Roman"/>
              </w:rPr>
            </w:pPr>
            <w:r w:rsidRPr="00132B94">
              <w:rPr>
                <w:rFonts w:ascii="Times New Roman" w:eastAsia="Calibri" w:hAnsi="Times New Roman" w:cs="Times New Roman"/>
              </w:rPr>
              <w:t xml:space="preserve">Obsługiwane produkty: tabletki, kapsułki twarde, kapsułki miękkie </w:t>
            </w:r>
            <w:proofErr w:type="spellStart"/>
            <w:r w:rsidRPr="00132B94">
              <w:rPr>
                <w:rFonts w:ascii="Times New Roman" w:eastAsia="Calibri" w:hAnsi="Times New Roman" w:cs="Times New Roman"/>
              </w:rPr>
              <w:t>softgel</w:t>
            </w:r>
            <w:proofErr w:type="spellEnd"/>
            <w:r w:rsidRPr="00132B94">
              <w:rPr>
                <w:rFonts w:ascii="Times New Roman" w:eastAsia="Calibri" w:hAnsi="Times New Roman" w:cs="Times New Roman"/>
              </w:rPr>
              <w:t>, pastylki</w:t>
            </w:r>
            <w:r w:rsidRPr="00132B94">
              <w:rPr>
                <w:rFonts w:ascii="Times New Roman" w:hAnsi="Times New Roman" w:cs="Times New Roman"/>
              </w:rPr>
              <w:t>;</w:t>
            </w:r>
          </w:p>
          <w:p w14:paraId="2AA680A0" w14:textId="77777777" w:rsidR="00E44CDD" w:rsidRPr="00132B94" w:rsidRDefault="00E44CDD" w:rsidP="00697A6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 w:line="276" w:lineRule="auto"/>
              <w:ind w:left="399" w:hanging="284"/>
              <w:rPr>
                <w:rFonts w:ascii="Times New Roman" w:eastAsia="Calibri" w:hAnsi="Times New Roman" w:cs="Times New Roman"/>
              </w:rPr>
            </w:pPr>
            <w:r w:rsidRPr="00132B94">
              <w:rPr>
                <w:rFonts w:ascii="Times New Roman" w:eastAsia="Calibri" w:hAnsi="Times New Roman" w:cs="Times New Roman"/>
              </w:rPr>
              <w:t>Wydajność: 10-30 pojemników/min</w:t>
            </w:r>
            <w:r w:rsidRPr="00132B94">
              <w:rPr>
                <w:rFonts w:ascii="Times New Roman" w:hAnsi="Times New Roman" w:cs="Times New Roman"/>
              </w:rPr>
              <w:t>;</w:t>
            </w:r>
          </w:p>
        </w:tc>
      </w:tr>
      <w:tr w:rsidR="00E44CDD" w:rsidRPr="00132B94" w14:paraId="6BF7BE94" w14:textId="77777777" w:rsidTr="00DA4A9D">
        <w:trPr>
          <w:trHeight w:val="883"/>
          <w:jc w:val="center"/>
        </w:trPr>
        <w:tc>
          <w:tcPr>
            <w:tcW w:w="3114" w:type="dxa"/>
          </w:tcPr>
          <w:p w14:paraId="0D338CC4" w14:textId="77777777" w:rsidR="00E44CDD" w:rsidRPr="00132B94" w:rsidRDefault="00E44CDD" w:rsidP="00864CAA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32B94">
              <w:rPr>
                <w:rFonts w:eastAsia="Calibri"/>
                <w:b/>
                <w:bCs/>
                <w:sz w:val="22"/>
                <w:szCs w:val="22"/>
              </w:rPr>
              <w:t>Etykieciarka automatyczna z datownikiem hot-</w:t>
            </w:r>
            <w:proofErr w:type="spellStart"/>
            <w:r w:rsidRPr="00132B94">
              <w:rPr>
                <w:rFonts w:eastAsia="Calibri"/>
                <w:b/>
                <w:bCs/>
                <w:sz w:val="22"/>
                <w:szCs w:val="22"/>
              </w:rPr>
              <w:t>stamp</w:t>
            </w:r>
            <w:proofErr w:type="spellEnd"/>
            <w:r w:rsidRPr="00132B9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7" w:type="dxa"/>
          </w:tcPr>
          <w:p w14:paraId="0DABE5EA" w14:textId="77777777" w:rsidR="00E44CDD" w:rsidRPr="00132B94" w:rsidRDefault="00E44CDD" w:rsidP="00864CAA">
            <w:pPr>
              <w:spacing w:line="276" w:lineRule="auto"/>
              <w:rPr>
                <w:sz w:val="22"/>
                <w:szCs w:val="22"/>
              </w:rPr>
            </w:pPr>
            <w:r w:rsidRPr="00132B94">
              <w:rPr>
                <w:sz w:val="22"/>
                <w:szCs w:val="22"/>
              </w:rPr>
              <w:t>1 szt.</w:t>
            </w:r>
          </w:p>
        </w:tc>
        <w:tc>
          <w:tcPr>
            <w:tcW w:w="5845" w:type="dxa"/>
          </w:tcPr>
          <w:p w14:paraId="16A00A04" w14:textId="77777777" w:rsidR="00E44CDD" w:rsidRPr="00132B94" w:rsidRDefault="00E44CDD" w:rsidP="00697A6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 w:line="276" w:lineRule="auto"/>
              <w:ind w:left="399" w:hanging="284"/>
              <w:rPr>
                <w:rFonts w:ascii="Times New Roman" w:eastAsia="Calibri" w:hAnsi="Times New Roman" w:cs="Times New Roman"/>
              </w:rPr>
            </w:pPr>
            <w:r w:rsidRPr="00132B94">
              <w:rPr>
                <w:rFonts w:ascii="Times New Roman" w:eastAsia="Calibri" w:hAnsi="Times New Roman" w:cs="Times New Roman"/>
              </w:rPr>
              <w:t>Obsługiwane butelki: plastik, metal, szkło</w:t>
            </w:r>
            <w:r w:rsidRPr="00132B94">
              <w:rPr>
                <w:rFonts w:ascii="Times New Roman" w:hAnsi="Times New Roman" w:cs="Times New Roman"/>
              </w:rPr>
              <w:t>;</w:t>
            </w:r>
          </w:p>
          <w:p w14:paraId="14AD0449" w14:textId="77777777" w:rsidR="00E44CDD" w:rsidRPr="00132B94" w:rsidRDefault="00E44CDD" w:rsidP="00697A6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 w:line="276" w:lineRule="auto"/>
              <w:ind w:left="399" w:hanging="284"/>
              <w:rPr>
                <w:rFonts w:ascii="Times New Roman" w:eastAsia="Calibri" w:hAnsi="Times New Roman" w:cs="Times New Roman"/>
              </w:rPr>
            </w:pPr>
            <w:r w:rsidRPr="00132B94">
              <w:rPr>
                <w:rFonts w:ascii="Times New Roman" w:eastAsia="Calibri" w:hAnsi="Times New Roman" w:cs="Times New Roman"/>
              </w:rPr>
              <w:t>Rozmiar etykiety: szerokość do 120mm, długość do</w:t>
            </w:r>
            <w:r w:rsidRPr="00132B94">
              <w:rPr>
                <w:rFonts w:ascii="Times New Roman" w:hAnsi="Times New Roman" w:cs="Times New Roman"/>
              </w:rPr>
              <w:t xml:space="preserve"> </w:t>
            </w:r>
            <w:r w:rsidRPr="00132B94">
              <w:rPr>
                <w:rFonts w:ascii="Times New Roman" w:eastAsia="Calibri" w:hAnsi="Times New Roman" w:cs="Times New Roman"/>
              </w:rPr>
              <w:t>300mm</w:t>
            </w:r>
            <w:r w:rsidRPr="00132B94">
              <w:rPr>
                <w:rFonts w:ascii="Times New Roman" w:hAnsi="Times New Roman" w:cs="Times New Roman"/>
              </w:rPr>
              <w:t>;</w:t>
            </w:r>
          </w:p>
          <w:p w14:paraId="4C8A2D46" w14:textId="77777777" w:rsidR="00E44CDD" w:rsidRPr="00132B94" w:rsidRDefault="00E44CDD" w:rsidP="00697A6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 w:line="276" w:lineRule="auto"/>
              <w:ind w:left="399" w:hanging="284"/>
              <w:rPr>
                <w:rFonts w:ascii="Times New Roman" w:eastAsia="Calibri" w:hAnsi="Times New Roman" w:cs="Times New Roman"/>
              </w:rPr>
            </w:pPr>
            <w:r w:rsidRPr="00132B94">
              <w:rPr>
                <w:rFonts w:ascii="Times New Roman" w:eastAsia="Calibri" w:hAnsi="Times New Roman" w:cs="Times New Roman"/>
              </w:rPr>
              <w:t>Wydajność: 50-120szt/min</w:t>
            </w:r>
            <w:r w:rsidRPr="00132B94">
              <w:rPr>
                <w:rFonts w:ascii="Times New Roman" w:hAnsi="Times New Roman" w:cs="Times New Roman"/>
              </w:rPr>
              <w:t>;</w:t>
            </w:r>
          </w:p>
        </w:tc>
      </w:tr>
      <w:tr w:rsidR="00E44CDD" w:rsidRPr="00132B94" w14:paraId="613363CC" w14:textId="77777777" w:rsidTr="0049154D">
        <w:trPr>
          <w:trHeight w:val="883"/>
          <w:jc w:val="center"/>
        </w:trPr>
        <w:tc>
          <w:tcPr>
            <w:tcW w:w="3114" w:type="dxa"/>
          </w:tcPr>
          <w:p w14:paraId="1B74E53E" w14:textId="77777777" w:rsidR="00E44CDD" w:rsidRPr="00132B94" w:rsidRDefault="00E44CDD" w:rsidP="00864CAA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32B94">
              <w:rPr>
                <w:rFonts w:eastAsia="Calibri"/>
                <w:b/>
                <w:bCs/>
                <w:sz w:val="22"/>
                <w:szCs w:val="22"/>
              </w:rPr>
              <w:t xml:space="preserve">Obrotowy stół odbiorczy </w:t>
            </w:r>
          </w:p>
        </w:tc>
        <w:tc>
          <w:tcPr>
            <w:tcW w:w="767" w:type="dxa"/>
          </w:tcPr>
          <w:p w14:paraId="6E8B4B8B" w14:textId="77777777" w:rsidR="00E44CDD" w:rsidRPr="00132B94" w:rsidRDefault="00E44CDD" w:rsidP="00864CAA">
            <w:pPr>
              <w:spacing w:line="276" w:lineRule="auto"/>
              <w:rPr>
                <w:sz w:val="22"/>
                <w:szCs w:val="22"/>
              </w:rPr>
            </w:pPr>
            <w:r w:rsidRPr="00132B94">
              <w:rPr>
                <w:sz w:val="22"/>
                <w:szCs w:val="22"/>
              </w:rPr>
              <w:t>1 szt.</w:t>
            </w:r>
          </w:p>
        </w:tc>
        <w:tc>
          <w:tcPr>
            <w:tcW w:w="5845" w:type="dxa"/>
          </w:tcPr>
          <w:p w14:paraId="70DE1365" w14:textId="77777777" w:rsidR="00E44CDD" w:rsidRPr="00132B94" w:rsidRDefault="00E44CDD" w:rsidP="00697A6E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 w:line="276" w:lineRule="auto"/>
              <w:ind w:left="399" w:hanging="284"/>
              <w:rPr>
                <w:rFonts w:ascii="Times New Roman" w:eastAsia="Calibri" w:hAnsi="Times New Roman" w:cs="Times New Roman"/>
              </w:rPr>
            </w:pPr>
            <w:r w:rsidRPr="00132B94">
              <w:rPr>
                <w:rFonts w:ascii="Times New Roman" w:eastAsia="Calibri" w:hAnsi="Times New Roman" w:cs="Times New Roman"/>
              </w:rPr>
              <w:t>Pojemność butelek/pojemników: 15-1500ml</w:t>
            </w:r>
            <w:r w:rsidRPr="00132B94">
              <w:rPr>
                <w:rFonts w:ascii="Times New Roman" w:hAnsi="Times New Roman" w:cs="Times New Roman"/>
              </w:rPr>
              <w:t>;</w:t>
            </w:r>
          </w:p>
          <w:p w14:paraId="129B0C4B" w14:textId="77777777" w:rsidR="00E44CDD" w:rsidRPr="00132B94" w:rsidRDefault="00E44CDD" w:rsidP="00697A6E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 w:line="276" w:lineRule="auto"/>
              <w:ind w:left="399" w:hanging="284"/>
              <w:rPr>
                <w:rFonts w:ascii="Times New Roman" w:eastAsia="Calibri" w:hAnsi="Times New Roman" w:cs="Times New Roman"/>
              </w:rPr>
            </w:pPr>
            <w:r w:rsidRPr="00132B94">
              <w:rPr>
                <w:rFonts w:ascii="Times New Roman" w:eastAsia="Calibri" w:hAnsi="Times New Roman" w:cs="Times New Roman"/>
              </w:rPr>
              <w:t>Wydajność: 20</w:t>
            </w:r>
            <w:r w:rsidRPr="00132B94">
              <w:rPr>
                <w:rFonts w:ascii="Times New Roman" w:eastAsia="MS Gothic" w:hAnsi="Times New Roman" w:cs="Times New Roman"/>
              </w:rPr>
              <w:t>～</w:t>
            </w:r>
            <w:r w:rsidRPr="00132B94">
              <w:rPr>
                <w:rFonts w:ascii="Times New Roman" w:eastAsia="Calibri" w:hAnsi="Times New Roman" w:cs="Times New Roman"/>
              </w:rPr>
              <w:t>80 butelek/pojemników na minutę</w:t>
            </w:r>
            <w:r w:rsidRPr="00132B94">
              <w:rPr>
                <w:rFonts w:ascii="Times New Roman" w:hAnsi="Times New Roman" w:cs="Times New Roman"/>
              </w:rPr>
              <w:t>;</w:t>
            </w:r>
          </w:p>
        </w:tc>
      </w:tr>
      <w:tr w:rsidR="00E44CDD" w:rsidRPr="00132B94" w14:paraId="354005E3" w14:textId="77777777" w:rsidTr="00793B91">
        <w:trPr>
          <w:trHeight w:val="813"/>
          <w:jc w:val="center"/>
        </w:trPr>
        <w:tc>
          <w:tcPr>
            <w:tcW w:w="3114" w:type="dxa"/>
          </w:tcPr>
          <w:p w14:paraId="0E7EC575" w14:textId="77777777" w:rsidR="00E44CDD" w:rsidRPr="00132B94" w:rsidRDefault="00E44CDD" w:rsidP="00864CAA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32B94">
              <w:rPr>
                <w:rFonts w:eastAsia="Calibri"/>
                <w:b/>
                <w:bCs/>
                <w:sz w:val="22"/>
                <w:szCs w:val="22"/>
              </w:rPr>
              <w:t xml:space="preserve">Stół podawczy </w:t>
            </w:r>
          </w:p>
        </w:tc>
        <w:tc>
          <w:tcPr>
            <w:tcW w:w="767" w:type="dxa"/>
          </w:tcPr>
          <w:p w14:paraId="3069C1AB" w14:textId="77777777" w:rsidR="00E44CDD" w:rsidRPr="00132B94" w:rsidRDefault="00E44CDD" w:rsidP="00864CAA">
            <w:pPr>
              <w:spacing w:line="276" w:lineRule="auto"/>
              <w:rPr>
                <w:sz w:val="22"/>
                <w:szCs w:val="22"/>
              </w:rPr>
            </w:pPr>
            <w:r w:rsidRPr="00132B94">
              <w:rPr>
                <w:sz w:val="22"/>
                <w:szCs w:val="22"/>
              </w:rPr>
              <w:t>1 szt.</w:t>
            </w:r>
          </w:p>
        </w:tc>
        <w:tc>
          <w:tcPr>
            <w:tcW w:w="5845" w:type="dxa"/>
          </w:tcPr>
          <w:p w14:paraId="64377E62" w14:textId="77777777" w:rsidR="00E44CDD" w:rsidRPr="00132B94" w:rsidRDefault="00E44CDD" w:rsidP="00697A6E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76" w:lineRule="auto"/>
              <w:ind w:left="399" w:hanging="284"/>
              <w:rPr>
                <w:rFonts w:ascii="Times New Roman" w:eastAsia="Calibri" w:hAnsi="Times New Roman" w:cs="Times New Roman"/>
              </w:rPr>
            </w:pPr>
            <w:r w:rsidRPr="00132B94">
              <w:rPr>
                <w:rFonts w:ascii="Times New Roman" w:eastAsia="Calibri" w:hAnsi="Times New Roman" w:cs="Times New Roman"/>
              </w:rPr>
              <w:t xml:space="preserve">Pojemność butelek/pojemników: 15-1500ml </w:t>
            </w:r>
          </w:p>
          <w:p w14:paraId="3FF85775" w14:textId="77777777" w:rsidR="00E44CDD" w:rsidRPr="00132B94" w:rsidRDefault="00E44CDD" w:rsidP="00697A6E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76" w:lineRule="auto"/>
              <w:ind w:left="399" w:hanging="284"/>
              <w:rPr>
                <w:rFonts w:ascii="Times New Roman" w:eastAsia="Calibri" w:hAnsi="Times New Roman" w:cs="Times New Roman"/>
              </w:rPr>
            </w:pPr>
            <w:r w:rsidRPr="00132B94">
              <w:rPr>
                <w:rFonts w:ascii="Times New Roman" w:eastAsia="Calibri" w:hAnsi="Times New Roman" w:cs="Times New Roman"/>
              </w:rPr>
              <w:t>Wydajność: 20</w:t>
            </w:r>
            <w:r w:rsidRPr="00132B94">
              <w:rPr>
                <w:rFonts w:ascii="Times New Roman" w:eastAsia="MS Gothic" w:hAnsi="Times New Roman" w:cs="Times New Roman"/>
              </w:rPr>
              <w:t>～</w:t>
            </w:r>
            <w:r w:rsidRPr="00132B94">
              <w:rPr>
                <w:rFonts w:ascii="Times New Roman" w:eastAsia="Calibri" w:hAnsi="Times New Roman" w:cs="Times New Roman"/>
              </w:rPr>
              <w:t xml:space="preserve">80 butelek/pojemników na minutę </w:t>
            </w:r>
          </w:p>
        </w:tc>
      </w:tr>
      <w:tr w:rsidR="00E44CDD" w:rsidRPr="00132B94" w14:paraId="2EF9F63B" w14:textId="77777777" w:rsidTr="002F1128">
        <w:trPr>
          <w:trHeight w:val="883"/>
          <w:jc w:val="center"/>
        </w:trPr>
        <w:tc>
          <w:tcPr>
            <w:tcW w:w="3114" w:type="dxa"/>
          </w:tcPr>
          <w:p w14:paraId="3B1F9681" w14:textId="77777777" w:rsidR="00E44CDD" w:rsidRPr="00132B94" w:rsidRDefault="00E44CDD" w:rsidP="00864CAA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132B94">
              <w:rPr>
                <w:rFonts w:eastAsia="Calibri"/>
                <w:b/>
                <w:bCs/>
                <w:sz w:val="22"/>
                <w:szCs w:val="22"/>
              </w:rPr>
              <w:t>Saszetkarka</w:t>
            </w:r>
            <w:proofErr w:type="spellEnd"/>
          </w:p>
        </w:tc>
        <w:tc>
          <w:tcPr>
            <w:tcW w:w="767" w:type="dxa"/>
          </w:tcPr>
          <w:p w14:paraId="45DDA582" w14:textId="77777777" w:rsidR="00E44CDD" w:rsidRPr="00132B94" w:rsidRDefault="00E44CDD" w:rsidP="00864CAA">
            <w:pPr>
              <w:spacing w:line="276" w:lineRule="auto"/>
              <w:rPr>
                <w:sz w:val="22"/>
                <w:szCs w:val="22"/>
              </w:rPr>
            </w:pPr>
            <w:r w:rsidRPr="00132B94">
              <w:rPr>
                <w:sz w:val="22"/>
                <w:szCs w:val="22"/>
              </w:rPr>
              <w:t>1 szt.</w:t>
            </w:r>
          </w:p>
        </w:tc>
        <w:tc>
          <w:tcPr>
            <w:tcW w:w="5845" w:type="dxa"/>
          </w:tcPr>
          <w:p w14:paraId="6323537A" w14:textId="77777777" w:rsidR="00E44CDD" w:rsidRPr="00132B94" w:rsidRDefault="00E44CDD" w:rsidP="00697A6E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76" w:lineRule="auto"/>
              <w:ind w:left="399" w:hanging="284"/>
              <w:rPr>
                <w:rFonts w:ascii="Times New Roman" w:eastAsia="Calibri" w:hAnsi="Times New Roman" w:cs="Times New Roman"/>
              </w:rPr>
            </w:pPr>
            <w:r w:rsidRPr="00132B94">
              <w:rPr>
                <w:rFonts w:ascii="Times New Roman" w:eastAsia="Calibri" w:hAnsi="Times New Roman" w:cs="Times New Roman"/>
              </w:rPr>
              <w:t>Wydajność: 50 saszetek/min</w:t>
            </w:r>
            <w:r w:rsidRPr="00132B94">
              <w:rPr>
                <w:rFonts w:ascii="Times New Roman" w:hAnsi="Times New Roman" w:cs="Times New Roman"/>
              </w:rPr>
              <w:t>;</w:t>
            </w:r>
          </w:p>
          <w:p w14:paraId="5D4654B2" w14:textId="77777777" w:rsidR="00E44CDD" w:rsidRPr="00132B94" w:rsidRDefault="00E44CDD" w:rsidP="00697A6E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76" w:lineRule="auto"/>
              <w:ind w:left="399" w:hanging="284"/>
              <w:rPr>
                <w:rFonts w:ascii="Times New Roman" w:eastAsia="Calibri" w:hAnsi="Times New Roman" w:cs="Times New Roman"/>
              </w:rPr>
            </w:pPr>
            <w:r w:rsidRPr="00132B94">
              <w:rPr>
                <w:rFonts w:ascii="Times New Roman" w:eastAsia="Calibri" w:hAnsi="Times New Roman" w:cs="Times New Roman"/>
              </w:rPr>
              <w:t>Rozmiar saszetek: długośc:55-110 mm szer.: 30-80mm</w:t>
            </w:r>
            <w:r w:rsidRPr="00132B94">
              <w:rPr>
                <w:rFonts w:ascii="Times New Roman" w:hAnsi="Times New Roman" w:cs="Times New Roman"/>
              </w:rPr>
              <w:t>;</w:t>
            </w:r>
          </w:p>
          <w:p w14:paraId="6E2C27A6" w14:textId="77777777" w:rsidR="00E44CDD" w:rsidRPr="00132B94" w:rsidRDefault="00E44CDD" w:rsidP="00697A6E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76" w:lineRule="auto"/>
              <w:ind w:left="399" w:hanging="284"/>
              <w:rPr>
                <w:rFonts w:ascii="Times New Roman" w:eastAsia="Calibri" w:hAnsi="Times New Roman" w:cs="Times New Roman"/>
              </w:rPr>
            </w:pPr>
            <w:r w:rsidRPr="00132B94">
              <w:rPr>
                <w:rFonts w:ascii="Times New Roman" w:eastAsia="Calibri" w:hAnsi="Times New Roman" w:cs="Times New Roman"/>
              </w:rPr>
              <w:t>Przedział napełnienia 5-40 ml</w:t>
            </w:r>
            <w:r w:rsidRPr="00132B94">
              <w:rPr>
                <w:rFonts w:ascii="Times New Roman" w:hAnsi="Times New Roman" w:cs="Times New Roman"/>
              </w:rPr>
              <w:t>;</w:t>
            </w:r>
          </w:p>
        </w:tc>
      </w:tr>
    </w:tbl>
    <w:p w14:paraId="011A08EB" w14:textId="77777777" w:rsidR="00742D72" w:rsidRPr="00132B94" w:rsidRDefault="00742D72" w:rsidP="000C13EA">
      <w:pPr>
        <w:spacing w:after="240" w:line="276" w:lineRule="auto"/>
        <w:jc w:val="both"/>
        <w:rPr>
          <w:sz w:val="22"/>
          <w:szCs w:val="22"/>
        </w:rPr>
      </w:pPr>
    </w:p>
    <w:p w14:paraId="1502F127" w14:textId="2466F271" w:rsidR="00020B17" w:rsidRPr="00132B94" w:rsidRDefault="000C13EA" w:rsidP="00EB587F">
      <w:pPr>
        <w:pStyle w:val="Akapitzlist"/>
        <w:numPr>
          <w:ilvl w:val="1"/>
          <w:numId w:val="1"/>
        </w:numPr>
        <w:spacing w:after="240" w:line="264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Jeżeli gdziekolwiek w opisie przedmiotu zamówienia pojawia się nazwa, marka, typ lub opis wskazujący na konkretnego producenta, należy to interpretować, że określenie ma jedynie charakter przykładowy</w:t>
      </w:r>
      <w:r w:rsidR="00B518BF" w:rsidRPr="00132B94">
        <w:rPr>
          <w:rFonts w:ascii="Times New Roman" w:hAnsi="Times New Roman" w:cs="Times New Roman"/>
        </w:rPr>
        <w:t xml:space="preserve"> i należy to traktować jedynie jako pomoc w opisie przedmiotu zamówienia.</w:t>
      </w:r>
      <w:r w:rsidRPr="00132B94">
        <w:rPr>
          <w:rFonts w:ascii="Times New Roman" w:hAnsi="Times New Roman" w:cs="Times New Roman"/>
        </w:rPr>
        <w:t xml:space="preserve"> Zamawiający dopuszcza składanie rozwiązań równoważnych, a Wykonawca sporządzając ofertę może uwzględnić wyrób każdego innego producenta, który jest równoważny (wskazanie równoważności zostaje po stronie Wykonawcy), tzn. posiada </w:t>
      </w:r>
      <w:r w:rsidR="00020B17" w:rsidRPr="00132B94">
        <w:rPr>
          <w:rFonts w:ascii="Times New Roman" w:hAnsi="Times New Roman" w:cs="Times New Roman"/>
        </w:rPr>
        <w:t xml:space="preserve">parametry </w:t>
      </w:r>
      <w:r w:rsidRPr="00132B94">
        <w:rPr>
          <w:rFonts w:ascii="Times New Roman" w:hAnsi="Times New Roman" w:cs="Times New Roman"/>
        </w:rPr>
        <w:t xml:space="preserve">co najmniej takie same lub korzystniejsze </w:t>
      </w:r>
      <w:r w:rsidR="00B518BF" w:rsidRPr="00132B94">
        <w:rPr>
          <w:rFonts w:ascii="Times New Roman" w:hAnsi="Times New Roman" w:cs="Times New Roman"/>
        </w:rPr>
        <w:t>pod względem konstrukcji, materiałów, funkcjonalności, jakości</w:t>
      </w:r>
      <w:r w:rsidR="00020B17" w:rsidRPr="00132B94">
        <w:rPr>
          <w:rFonts w:ascii="Times New Roman" w:hAnsi="Times New Roman" w:cs="Times New Roman"/>
        </w:rPr>
        <w:t xml:space="preserve"> i </w:t>
      </w:r>
      <w:r w:rsidR="00AE64E9" w:rsidRPr="00132B94">
        <w:rPr>
          <w:rFonts w:ascii="Times New Roman" w:hAnsi="Times New Roman" w:cs="Times New Roman"/>
        </w:rPr>
        <w:t>użytecznoś</w:t>
      </w:r>
      <w:r w:rsidR="00020B17" w:rsidRPr="00132B94">
        <w:rPr>
          <w:rFonts w:ascii="Times New Roman" w:hAnsi="Times New Roman" w:cs="Times New Roman"/>
        </w:rPr>
        <w:t>ci</w:t>
      </w:r>
      <w:r w:rsidR="00AE64E9" w:rsidRPr="00132B94">
        <w:rPr>
          <w:rFonts w:ascii="Times New Roman" w:hAnsi="Times New Roman" w:cs="Times New Roman"/>
        </w:rPr>
        <w:t xml:space="preserve"> </w:t>
      </w:r>
      <w:r w:rsidRPr="00132B94">
        <w:rPr>
          <w:rFonts w:ascii="Times New Roman" w:hAnsi="Times New Roman" w:cs="Times New Roman"/>
        </w:rPr>
        <w:t>oraz standard wykonania w stosunku do podanych w zapytaniu przykładów.</w:t>
      </w:r>
      <w:r w:rsidR="00C25286" w:rsidRPr="00132B94">
        <w:rPr>
          <w:rFonts w:ascii="Times New Roman" w:hAnsi="Times New Roman" w:cs="Times New Roman"/>
        </w:rPr>
        <w:t xml:space="preserve"> </w:t>
      </w:r>
      <w:r w:rsidR="006B74FC" w:rsidRPr="00132B94">
        <w:rPr>
          <w:rFonts w:ascii="Times New Roman" w:hAnsi="Times New Roman" w:cs="Times New Roman"/>
        </w:rPr>
        <w:t>Posłużenie się w opisie przedmiotu zamówienia wskazanymi powyżej określeniami miało na celu wyłącznie wskazanie produktu, którego parametry stanowią minimalny wymagany poziom (standard) wykonania lub jakości oraz funkcjonalności i nie jest bezwzględnie wiążące</w:t>
      </w:r>
      <w:r w:rsidR="00B518BF" w:rsidRPr="00132B94">
        <w:rPr>
          <w:rFonts w:ascii="Times New Roman" w:hAnsi="Times New Roman" w:cs="Times New Roman"/>
        </w:rPr>
        <w:t>, co oznacza, że Zamawiający dopuszcza złożenie ofert w tej części przedmiotu zamówienia o równoważnych parametrach technicznych, eksploatacyjnych i użytkowych</w:t>
      </w:r>
      <w:r w:rsidR="00020B17" w:rsidRPr="00132B94">
        <w:rPr>
          <w:rFonts w:ascii="Times New Roman" w:hAnsi="Times New Roman" w:cs="Times New Roman"/>
        </w:rPr>
        <w:t>.</w:t>
      </w:r>
    </w:p>
    <w:p w14:paraId="58C87C25" w14:textId="2433A66D" w:rsidR="00453747" w:rsidRPr="00132B94" w:rsidRDefault="00453747" w:rsidP="00020B17">
      <w:pPr>
        <w:pStyle w:val="Akapitzlist"/>
        <w:spacing w:after="240" w:line="264" w:lineRule="auto"/>
        <w:ind w:left="709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Obowiązek wykazania równoważności spoczywa na Wykonawcy, który w przypadku oferowania rozwiązań równoważnych powinien dołączyć do oferty specyfikacje techniczne, karty katalogowe, instrukcje lub inne dokumenty zawierające dane techniczne elementów równoważnych. W razie wątpliwości co do równoważności poszczególnych elementów, Zamawiający wezwie Wykonawcę do złożenia dodatkowych wyjaśnień lub dokumentów.</w:t>
      </w:r>
    </w:p>
    <w:p w14:paraId="456AEAAE" w14:textId="77777777" w:rsidR="006B74FC" w:rsidRPr="00132B94" w:rsidRDefault="006B74FC" w:rsidP="006B74FC">
      <w:pPr>
        <w:pStyle w:val="Akapitzlist"/>
        <w:spacing w:after="240" w:line="276" w:lineRule="auto"/>
        <w:ind w:left="709"/>
        <w:jc w:val="both"/>
        <w:rPr>
          <w:rFonts w:ascii="Times New Roman" w:hAnsi="Times New Roman" w:cs="Times New Roman"/>
          <w:highlight w:val="yellow"/>
        </w:rPr>
      </w:pPr>
    </w:p>
    <w:p w14:paraId="59640372" w14:textId="1560D947" w:rsidR="007F1AD1" w:rsidRPr="00132B94" w:rsidRDefault="007F1AD1" w:rsidP="00DB5061">
      <w:pPr>
        <w:pStyle w:val="Akapitzlist"/>
        <w:numPr>
          <w:ilvl w:val="0"/>
          <w:numId w:val="1"/>
        </w:numPr>
        <w:spacing w:after="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  <w:b/>
          <w:bCs/>
        </w:rPr>
        <w:lastRenderedPageBreak/>
        <w:t>KOD CPV</w:t>
      </w:r>
    </w:p>
    <w:p w14:paraId="11A80778" w14:textId="2F895920" w:rsidR="00192B3C" w:rsidRPr="00132B94" w:rsidRDefault="00192B3C" w:rsidP="00DB5061">
      <w:pPr>
        <w:pStyle w:val="Normalny1"/>
        <w:rPr>
          <w:rFonts w:ascii="Times New Roman" w:eastAsia="Times New Roman" w:hAnsi="Times New Roman" w:cs="Times New Roman"/>
          <w:color w:val="FF0000"/>
          <w:kern w:val="0"/>
          <w:lang w:val="pl-PL"/>
        </w:rPr>
      </w:pPr>
    </w:p>
    <w:p w14:paraId="0A2ED4C7" w14:textId="1D886B36" w:rsidR="00BD0774" w:rsidRPr="00132B94" w:rsidRDefault="005B213F" w:rsidP="00BD0774">
      <w:pPr>
        <w:pStyle w:val="Normalny1"/>
        <w:rPr>
          <w:rFonts w:ascii="Times New Roman" w:eastAsia="Calibri" w:hAnsi="Times New Roman" w:cs="Times New Roman"/>
          <w:bCs/>
          <w:lang w:val="pl-PL"/>
        </w:rPr>
      </w:pPr>
      <w:r w:rsidRPr="00132B94">
        <w:rPr>
          <w:rFonts w:ascii="Times New Roman" w:eastAsia="Calibri" w:hAnsi="Times New Roman" w:cs="Times New Roman"/>
          <w:bCs/>
          <w:lang w:val="pl-PL"/>
        </w:rPr>
        <w:t>42900000-5 - Różne maszyny ogólnego i specjalnego przeznaczenia</w:t>
      </w:r>
      <w:r w:rsidRPr="00132B94">
        <w:rPr>
          <w:rFonts w:ascii="Times New Roman" w:eastAsia="Calibri" w:hAnsi="Times New Roman" w:cs="Times New Roman"/>
          <w:bCs/>
          <w:lang w:val="pl-PL"/>
        </w:rPr>
        <w:br/>
        <w:t>42000000-6 - Maszyny przemysłowe</w:t>
      </w:r>
      <w:r w:rsidRPr="00132B94">
        <w:rPr>
          <w:rFonts w:ascii="Times New Roman" w:eastAsia="Calibri" w:hAnsi="Times New Roman" w:cs="Times New Roman"/>
          <w:bCs/>
          <w:lang w:val="pl-PL"/>
        </w:rPr>
        <w:br/>
        <w:t>42220000-4 - Części maszyn do przetwarzania żywności, napojów i tytoniu</w:t>
      </w:r>
      <w:r w:rsidR="00BD0774" w:rsidRPr="00F90B5B">
        <w:rPr>
          <w:rFonts w:ascii="Times New Roman" w:hAnsi="Times New Roman" w:cs="Times New Roman"/>
          <w:lang w:val="pl-PL"/>
        </w:rPr>
        <w:br/>
      </w:r>
      <w:r w:rsidR="00BD0774" w:rsidRPr="00F90B5B">
        <w:rPr>
          <w:rFonts w:ascii="Times New Roman" w:eastAsia="Calibri" w:hAnsi="Times New Roman" w:cs="Times New Roman"/>
          <w:bCs/>
          <w:lang w:val="pl-PL"/>
        </w:rPr>
        <w:t>33680000-0 - Wyroby farmaceutyczne</w:t>
      </w:r>
    </w:p>
    <w:p w14:paraId="53C7636F" w14:textId="77777777" w:rsidR="004F7D28" w:rsidRPr="00132B94" w:rsidRDefault="004F7D28" w:rsidP="00DB5061">
      <w:pPr>
        <w:pStyle w:val="Normalny1"/>
        <w:rPr>
          <w:rFonts w:ascii="Times New Roman" w:eastAsia="Calibri" w:hAnsi="Times New Roman" w:cs="Times New Roman"/>
          <w:bCs/>
          <w:color w:val="FF0000"/>
          <w:lang w:val="pl-PL"/>
        </w:rPr>
      </w:pPr>
    </w:p>
    <w:p w14:paraId="0B256922" w14:textId="36A964A2" w:rsidR="00A17350" w:rsidRPr="00132B94" w:rsidRDefault="00A17350" w:rsidP="00DB5061">
      <w:pPr>
        <w:pStyle w:val="Normalny1"/>
        <w:rPr>
          <w:rFonts w:ascii="Times New Roman" w:eastAsia="Calibri" w:hAnsi="Times New Roman" w:cs="Times New Roman"/>
          <w:bCs/>
          <w:lang w:val="pl-PL"/>
        </w:rPr>
      </w:pPr>
      <w:r w:rsidRPr="00132B94">
        <w:rPr>
          <w:rFonts w:ascii="Times New Roman" w:eastAsia="Calibri" w:hAnsi="Times New Roman" w:cs="Times New Roman"/>
          <w:bCs/>
          <w:lang w:val="pl-PL"/>
        </w:rPr>
        <w:t xml:space="preserve">KATEGORIA OGŁOSZENIA: </w:t>
      </w:r>
      <w:r w:rsidR="000C13EA" w:rsidRPr="00132B94">
        <w:rPr>
          <w:rFonts w:ascii="Times New Roman" w:eastAsia="Calibri" w:hAnsi="Times New Roman" w:cs="Times New Roman"/>
          <w:bCs/>
          <w:lang w:val="pl-PL"/>
        </w:rPr>
        <w:t>Dostawa</w:t>
      </w:r>
    </w:p>
    <w:p w14:paraId="06382369" w14:textId="77777777" w:rsidR="00100000" w:rsidRPr="00132B94" w:rsidRDefault="00100000" w:rsidP="008A45AF">
      <w:pPr>
        <w:pStyle w:val="text"/>
        <w:shd w:val="clear" w:color="auto" w:fill="FFFFFF"/>
        <w:spacing w:before="0" w:beforeAutospacing="0" w:after="0" w:afterAutospacing="0" w:line="276" w:lineRule="auto"/>
        <w:textAlignment w:val="baseline"/>
        <w:rPr>
          <w:spacing w:val="2"/>
          <w:sz w:val="22"/>
          <w:szCs w:val="22"/>
        </w:rPr>
      </w:pPr>
    </w:p>
    <w:p w14:paraId="38253AA8" w14:textId="7C7A2D52" w:rsidR="000C483D" w:rsidRPr="00132B94" w:rsidRDefault="000C483D" w:rsidP="00B57E4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  <w:b/>
          <w:bCs/>
        </w:rPr>
        <w:t>Termin realizacji zamówienia</w:t>
      </w:r>
    </w:p>
    <w:p w14:paraId="0B7AFD92" w14:textId="2E27BA43" w:rsidR="00967AA9" w:rsidRPr="00132B94" w:rsidRDefault="00076FF4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bookmarkStart w:id="1" w:name="_Hlk67901912"/>
      <w:r w:rsidRPr="00132B94">
        <w:rPr>
          <w:rFonts w:ascii="Times New Roman" w:hAnsi="Times New Roman" w:cs="Times New Roman"/>
        </w:rPr>
        <w:t xml:space="preserve">Przedmiot zamówienia powinien zostać zrealizowany w terminie do dnia </w:t>
      </w:r>
      <w:r w:rsidR="00192B3C" w:rsidRPr="00620B08">
        <w:rPr>
          <w:rFonts w:ascii="Times New Roman" w:hAnsi="Times New Roman" w:cs="Times New Roman"/>
          <w:b/>
          <w:bCs/>
        </w:rPr>
        <w:t xml:space="preserve">15 września </w:t>
      </w:r>
      <w:r w:rsidRPr="00620B08">
        <w:rPr>
          <w:rFonts w:ascii="Times New Roman" w:hAnsi="Times New Roman" w:cs="Times New Roman"/>
          <w:b/>
          <w:bCs/>
        </w:rPr>
        <w:t>202</w:t>
      </w:r>
      <w:bookmarkEnd w:id="1"/>
      <w:r w:rsidR="00192B3C" w:rsidRPr="00620B08">
        <w:rPr>
          <w:rFonts w:ascii="Times New Roman" w:hAnsi="Times New Roman" w:cs="Times New Roman"/>
          <w:b/>
          <w:bCs/>
        </w:rPr>
        <w:t>3</w:t>
      </w:r>
      <w:r w:rsidRPr="00620B08">
        <w:rPr>
          <w:rFonts w:ascii="Times New Roman" w:hAnsi="Times New Roman" w:cs="Times New Roman"/>
        </w:rPr>
        <w:t>.</w:t>
      </w:r>
    </w:p>
    <w:p w14:paraId="172FB256" w14:textId="77777777" w:rsidR="00407676" w:rsidRPr="00132B94" w:rsidRDefault="00076FF4" w:rsidP="00407676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Zamawiający zastrzega sobie prawo do zmiany terminu realizacji przedmiotu zamówienia.</w:t>
      </w:r>
    </w:p>
    <w:p w14:paraId="1CDB14C1" w14:textId="57AA97C2" w:rsidR="00B54104" w:rsidRPr="00132B94" w:rsidRDefault="00076FF4" w:rsidP="00B54104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Miejsce realizacji zamówienia stanowi</w:t>
      </w:r>
      <w:r w:rsidR="00B54104" w:rsidRPr="00132B94">
        <w:rPr>
          <w:rFonts w:ascii="Times New Roman" w:hAnsi="Times New Roman" w:cs="Times New Roman"/>
        </w:rPr>
        <w:t xml:space="preserve"> </w:t>
      </w:r>
      <w:r w:rsidR="00B54104" w:rsidRPr="00132B94">
        <w:rPr>
          <w:rFonts w:ascii="Times New Roman" w:hAnsi="Times New Roman" w:cs="Times New Roman"/>
          <w:b/>
          <w:bCs/>
        </w:rPr>
        <w:t xml:space="preserve">ul. </w:t>
      </w:r>
      <w:r w:rsidR="00B54104" w:rsidRPr="00620B08">
        <w:rPr>
          <w:rFonts w:ascii="Times New Roman" w:hAnsi="Times New Roman" w:cs="Times New Roman"/>
          <w:b/>
          <w:bCs/>
        </w:rPr>
        <w:t>Modrzewiowa 1, 37 450 Stalowa Wola.</w:t>
      </w:r>
    </w:p>
    <w:p w14:paraId="0E2C8C78" w14:textId="77777777" w:rsidR="00B54104" w:rsidRPr="00132B94" w:rsidRDefault="00B54104" w:rsidP="00B54104">
      <w:pPr>
        <w:pStyle w:val="Akapitzlist"/>
        <w:spacing w:after="240" w:line="276" w:lineRule="auto"/>
        <w:ind w:left="709"/>
        <w:jc w:val="both"/>
        <w:rPr>
          <w:rFonts w:ascii="Times New Roman" w:hAnsi="Times New Roman" w:cs="Times New Roman"/>
          <w:color w:val="FF0000"/>
        </w:rPr>
      </w:pPr>
    </w:p>
    <w:p w14:paraId="51B3AF8A" w14:textId="77777777" w:rsidR="000C483D" w:rsidRPr="00132B94" w:rsidRDefault="000C483D" w:rsidP="00B57E4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  <w:b/>
          <w:bCs/>
        </w:rPr>
        <w:t>Warunki udziału w postępowaniu</w:t>
      </w:r>
    </w:p>
    <w:p w14:paraId="444FBCE4" w14:textId="77777777" w:rsidR="00967AA9" w:rsidRPr="00132B94" w:rsidRDefault="008E0FA2" w:rsidP="006D63D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bookmarkStart w:id="2" w:name="_Hlk67914508"/>
      <w:r w:rsidRPr="00132B94">
        <w:rPr>
          <w:rFonts w:ascii="Times New Roman" w:hAnsi="Times New Roman" w:cs="Times New Roman"/>
        </w:rPr>
        <w:t>O udzielenie zamówienia mogą ubiegać się Wykonawcy, którzy łącznie spełnią poniższe warunki.</w:t>
      </w:r>
    </w:p>
    <w:p w14:paraId="4ACA9EC6" w14:textId="3BBC5D30" w:rsidR="0053738E" w:rsidRPr="00132B94" w:rsidRDefault="008E0FA2" w:rsidP="006D63D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Warunki udziału w postępowaniu Zamawiający oceni na podstawie analizy dokumentów i informacji przedłożonych przez Wykonawców. Ocena spełnienia warunków odbywa się w oparciu o formułę „spełnia/nie spełnia”. Niespełnienie chociażby jednego z wymienionych warunków skutkować będzie wykluczeniem Wykonawcy z postępowania, a złożona przez niego oferta traktowana będzie jako odrzucona.</w:t>
      </w:r>
      <w:bookmarkEnd w:id="2"/>
    </w:p>
    <w:p w14:paraId="401484E2" w14:textId="6F9D6179" w:rsidR="00356A8B" w:rsidRPr="00132B94" w:rsidRDefault="00356A8B" w:rsidP="008A45AF">
      <w:pPr>
        <w:pStyle w:val="Akapitzlist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132B94">
        <w:rPr>
          <w:rFonts w:ascii="Times New Roman" w:eastAsia="Calibri" w:hAnsi="Times New Roman" w:cs="Times New Roman"/>
          <w:b/>
        </w:rPr>
        <w:t>Uprawnienia do wykonania określonej działalności lub czynności</w:t>
      </w:r>
    </w:p>
    <w:p w14:paraId="6E3AA857" w14:textId="77777777" w:rsidR="00356A8B" w:rsidRPr="00132B94" w:rsidRDefault="00356A8B" w:rsidP="008A45AF">
      <w:pPr>
        <w:pStyle w:val="Normalny1"/>
        <w:ind w:left="284"/>
        <w:jc w:val="both"/>
        <w:rPr>
          <w:rFonts w:ascii="Times New Roman" w:eastAsia="Calibri" w:hAnsi="Times New Roman" w:cs="Times New Roman"/>
          <w:lang w:val="pl-PL"/>
        </w:rPr>
      </w:pPr>
      <w:r w:rsidRPr="00132B94">
        <w:rPr>
          <w:rFonts w:ascii="Times New Roman" w:eastAsia="Calibri" w:hAnsi="Times New Roman" w:cs="Times New Roman"/>
          <w:lang w:val="pl-PL"/>
        </w:rPr>
        <w:t xml:space="preserve">Wykonawcą usługi może być wyłącznie </w:t>
      </w:r>
      <w:proofErr w:type="gramStart"/>
      <w:r w:rsidRPr="00132B94">
        <w:rPr>
          <w:rFonts w:ascii="Times New Roman" w:eastAsia="Calibri" w:hAnsi="Times New Roman" w:cs="Times New Roman"/>
          <w:lang w:val="pl-PL"/>
        </w:rPr>
        <w:t>podmiot</w:t>
      </w:r>
      <w:proofErr w:type="gramEnd"/>
      <w:r w:rsidRPr="00132B94">
        <w:rPr>
          <w:rFonts w:ascii="Times New Roman" w:eastAsia="Calibri" w:hAnsi="Times New Roman" w:cs="Times New Roman"/>
          <w:lang w:val="pl-PL"/>
        </w:rPr>
        <w:t xml:space="preserve"> który:  </w:t>
      </w:r>
    </w:p>
    <w:p w14:paraId="5B59146E" w14:textId="77777777" w:rsidR="00356A8B" w:rsidRPr="00132B94" w:rsidRDefault="00356A8B" w:rsidP="00EB5EB0">
      <w:pPr>
        <w:pStyle w:val="Normalny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 w:rsidRPr="00132B94">
        <w:rPr>
          <w:rFonts w:ascii="Times New Roman" w:hAnsi="Times New Roman" w:cs="Times New Roman"/>
          <w:shd w:val="clear" w:color="auto" w:fill="FFFFFF"/>
          <w:lang w:val="pl-PL"/>
        </w:rPr>
        <w:t>Posiada uprawnienia do wykonywania określonej działalności lub czynności, jeżeli przepisy prawa nakładają obowiązek posiadania takich uprawnień.</w:t>
      </w:r>
    </w:p>
    <w:p w14:paraId="03719F80" w14:textId="77777777" w:rsidR="00356A8B" w:rsidRPr="00132B94" w:rsidRDefault="00356A8B" w:rsidP="00EB5EB0">
      <w:pPr>
        <w:pStyle w:val="Normalny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 w:rsidRPr="00132B94">
        <w:rPr>
          <w:rFonts w:ascii="Times New Roman" w:hAnsi="Times New Roman" w:cs="Times New Roman"/>
          <w:shd w:val="clear" w:color="auto" w:fill="FFFFFF"/>
          <w:lang w:val="pl-PL"/>
        </w:rPr>
        <w:t>Nie jest w stanie likwidacji ani nie ogłoszono wobec niego upadłości.</w:t>
      </w:r>
    </w:p>
    <w:p w14:paraId="39009551" w14:textId="77777777" w:rsidR="00356A8B" w:rsidRPr="00132B94" w:rsidRDefault="00356A8B" w:rsidP="00EB5EB0">
      <w:pPr>
        <w:pStyle w:val="Normalny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 w:rsidRPr="00132B94">
        <w:rPr>
          <w:rFonts w:ascii="Times New Roman" w:hAnsi="Times New Roman" w:cs="Times New Roman"/>
          <w:shd w:val="clear" w:color="auto" w:fill="FFFFFF"/>
          <w:lang w:val="pl-PL"/>
        </w:rPr>
        <w:t>Nie otrzymał sądowego zakazu ubiegania się o zamówienie.</w:t>
      </w:r>
    </w:p>
    <w:p w14:paraId="666D1785" w14:textId="77777777" w:rsidR="00356A8B" w:rsidRPr="00132B94" w:rsidRDefault="00356A8B" w:rsidP="00EB5EB0">
      <w:pPr>
        <w:pStyle w:val="Normalny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 w:rsidRPr="00132B94">
        <w:rPr>
          <w:rFonts w:ascii="Times New Roman" w:hAnsi="Times New Roman" w:cs="Times New Roman"/>
          <w:shd w:val="clear" w:color="auto" w:fill="FFFFFF"/>
          <w:lang w:val="pl-PL"/>
        </w:rPr>
        <w:t>Znajduje się w sytuacji ekonomicznej i finansowej zapewniającej wykonanie zamówienia.</w:t>
      </w:r>
    </w:p>
    <w:p w14:paraId="0E0D0C4C" w14:textId="5F5EBAEA" w:rsidR="00356A8B" w:rsidRPr="00132B94" w:rsidRDefault="00356A8B" w:rsidP="008A45AF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4"/>
        <w:jc w:val="both"/>
        <w:rPr>
          <w:rFonts w:ascii="Times New Roman" w:hAnsi="Times New Roman" w:cs="Times New Roman"/>
          <w:lang w:val="pl-PL"/>
        </w:rPr>
      </w:pPr>
      <w:r w:rsidRPr="00132B94">
        <w:rPr>
          <w:rFonts w:ascii="Times New Roman" w:hAnsi="Times New Roman" w:cs="Times New Roman"/>
          <w:shd w:val="clear" w:color="auto" w:fill="FFFFFF"/>
          <w:lang w:val="pl-PL"/>
        </w:rPr>
        <w:t xml:space="preserve">Wykonawca potwierdza spełnienie w/w warunków udziału w postępowaniu przez złożenie oświadczenia zgodnie ze wzorem </w:t>
      </w:r>
      <w:r w:rsidRPr="00132B94">
        <w:rPr>
          <w:rFonts w:ascii="Times New Roman" w:hAnsi="Times New Roman" w:cs="Times New Roman"/>
          <w:lang w:val="pl-PL"/>
        </w:rPr>
        <w:t xml:space="preserve">– </w:t>
      </w:r>
      <w:r w:rsidRPr="00132B94">
        <w:rPr>
          <w:rFonts w:ascii="Times New Roman" w:hAnsi="Times New Roman" w:cs="Times New Roman"/>
          <w:b/>
          <w:bCs/>
          <w:lang w:val="pl-PL"/>
        </w:rPr>
        <w:t>załącznik nr 2</w:t>
      </w:r>
      <w:r w:rsidRPr="00132B94">
        <w:rPr>
          <w:rFonts w:ascii="Times New Roman" w:hAnsi="Times New Roman" w:cs="Times New Roman"/>
          <w:lang w:val="pl-PL"/>
        </w:rPr>
        <w:t xml:space="preserve"> do</w:t>
      </w:r>
      <w:r w:rsidR="0091428F" w:rsidRPr="00132B94">
        <w:rPr>
          <w:rFonts w:ascii="Times New Roman" w:hAnsi="Times New Roman" w:cs="Times New Roman"/>
          <w:lang w:val="pl-PL"/>
        </w:rPr>
        <w:t xml:space="preserve"> </w:t>
      </w:r>
      <w:r w:rsidRPr="00132B94">
        <w:rPr>
          <w:rFonts w:ascii="Times New Roman" w:hAnsi="Times New Roman" w:cs="Times New Roman"/>
          <w:lang w:val="pl-PL"/>
        </w:rPr>
        <w:t>niniejszego zapytania ofertowego.</w:t>
      </w:r>
    </w:p>
    <w:p w14:paraId="503586A9" w14:textId="77777777" w:rsidR="00967AA9" w:rsidRPr="00132B94" w:rsidRDefault="00967AA9" w:rsidP="008A45AF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4"/>
        <w:jc w:val="both"/>
        <w:rPr>
          <w:rFonts w:ascii="Times New Roman" w:hAnsi="Times New Roman" w:cs="Times New Roman"/>
          <w:highlight w:val="yellow"/>
          <w:lang w:val="pl-PL"/>
        </w:rPr>
      </w:pPr>
    </w:p>
    <w:p w14:paraId="7C91F466" w14:textId="35C3E8F0" w:rsidR="00356A8B" w:rsidRPr="00132B94" w:rsidRDefault="00356A8B" w:rsidP="008A45AF">
      <w:pPr>
        <w:pStyle w:val="Akapitzlist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132B94">
        <w:rPr>
          <w:rFonts w:ascii="Times New Roman" w:eastAsia="Calibri" w:hAnsi="Times New Roman" w:cs="Times New Roman"/>
          <w:b/>
        </w:rPr>
        <w:t>Dodatkowe warunki</w:t>
      </w:r>
    </w:p>
    <w:p w14:paraId="0659ED90" w14:textId="6E2D0A5B" w:rsidR="00356A8B" w:rsidRPr="00132B94" w:rsidRDefault="00356A8B" w:rsidP="008C62FE">
      <w:pPr>
        <w:pStyle w:val="Normalny1"/>
        <w:numPr>
          <w:ilvl w:val="2"/>
          <w:numId w:val="1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132B94">
        <w:rPr>
          <w:rFonts w:ascii="Times New Roman" w:hAnsi="Times New Roman" w:cs="Times New Roman"/>
          <w:shd w:val="clear" w:color="auto" w:fill="FFFFFF"/>
          <w:lang w:val="pl-PL"/>
        </w:rPr>
        <w:t xml:space="preserve">Z postępowania o udzielenie zamówienia wykluczeniu podlegają Wykonawcy, którzy są powiązani osobowo lub kapitałowo z Zamawiającym. Przez powiązania kapitałowe lub osobowe rozumie się wzajemne powiązania między </w:t>
      </w:r>
      <w:r w:rsidR="00CF3083" w:rsidRPr="00132B94">
        <w:rPr>
          <w:rFonts w:ascii="Times New Roman" w:hAnsi="Times New Roman" w:cs="Times New Roman"/>
          <w:shd w:val="clear" w:color="auto" w:fill="FFFFFF"/>
          <w:lang w:val="pl-PL"/>
        </w:rPr>
        <w:t>Zamawiającym</w:t>
      </w:r>
      <w:r w:rsidRPr="00132B94">
        <w:rPr>
          <w:rFonts w:ascii="Times New Roman" w:hAnsi="Times New Roman" w:cs="Times New Roman"/>
          <w:shd w:val="clear" w:color="auto" w:fill="FFFFFF"/>
          <w:lang w:val="pl-PL"/>
        </w:rPr>
        <w:t xml:space="preserve"> lub osobami upoważnionymi do zaciągania zobowiązań w imieniu </w:t>
      </w:r>
      <w:r w:rsidR="00CF3083" w:rsidRPr="00132B94">
        <w:rPr>
          <w:rFonts w:ascii="Times New Roman" w:hAnsi="Times New Roman" w:cs="Times New Roman"/>
          <w:shd w:val="clear" w:color="auto" w:fill="FFFFFF"/>
          <w:lang w:val="pl-PL"/>
        </w:rPr>
        <w:t>Zamawiającego</w:t>
      </w:r>
      <w:r w:rsidRPr="00132B94">
        <w:rPr>
          <w:rFonts w:ascii="Times New Roman" w:hAnsi="Times New Roman" w:cs="Times New Roman"/>
          <w:shd w:val="clear" w:color="auto" w:fill="FFFFFF"/>
          <w:lang w:val="pl-PL"/>
        </w:rPr>
        <w:t xml:space="preserve"> lub osobami wykonującymi w imieniu </w:t>
      </w:r>
      <w:r w:rsidR="00CF3083" w:rsidRPr="00132B94">
        <w:rPr>
          <w:rFonts w:ascii="Times New Roman" w:hAnsi="Times New Roman" w:cs="Times New Roman"/>
          <w:shd w:val="clear" w:color="auto" w:fill="FFFFFF"/>
          <w:lang w:val="pl-PL"/>
        </w:rPr>
        <w:t>Zamawiającego</w:t>
      </w:r>
      <w:r w:rsidRPr="00132B94">
        <w:rPr>
          <w:rFonts w:ascii="Times New Roman" w:hAnsi="Times New Roman" w:cs="Times New Roman"/>
          <w:shd w:val="clear" w:color="auto" w:fill="FFFFFF"/>
          <w:lang w:val="pl-PL"/>
        </w:rPr>
        <w:t xml:space="preserve"> czynności związane z przygotowaniem i przeprowadzeniem procedury wyboru wykonawcy a wykonawcą, polegające w szczególności na:</w:t>
      </w:r>
    </w:p>
    <w:p w14:paraId="42FB4E35" w14:textId="172B07EA" w:rsidR="00356A8B" w:rsidRPr="00132B94" w:rsidRDefault="00356A8B" w:rsidP="008C62FE">
      <w:pPr>
        <w:pStyle w:val="Normalny1"/>
        <w:numPr>
          <w:ilvl w:val="1"/>
          <w:numId w:val="12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ind w:left="1418" w:hanging="426"/>
        <w:jc w:val="both"/>
        <w:rPr>
          <w:rFonts w:ascii="Times New Roman" w:hAnsi="Times New Roman" w:cs="Times New Roman"/>
          <w:lang w:val="pl-PL"/>
        </w:rPr>
      </w:pPr>
      <w:r w:rsidRPr="00132B94">
        <w:rPr>
          <w:rFonts w:ascii="Times New Roman" w:hAnsi="Times New Roman" w:cs="Times New Roman"/>
          <w:shd w:val="clear" w:color="auto" w:fill="FFFFFF"/>
          <w:lang w:val="pl-PL"/>
        </w:rPr>
        <w:t>uczestniczeniu w spółce jako wspólnik spółki cywilnej lub spółki osobowej,</w:t>
      </w:r>
    </w:p>
    <w:p w14:paraId="682ECE63" w14:textId="77777777" w:rsidR="006D63D7" w:rsidRPr="00132B94" w:rsidRDefault="00356A8B" w:rsidP="008C62FE">
      <w:pPr>
        <w:pStyle w:val="Normalny1"/>
        <w:numPr>
          <w:ilvl w:val="1"/>
          <w:numId w:val="12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ind w:left="1418" w:hanging="426"/>
        <w:jc w:val="both"/>
        <w:rPr>
          <w:rFonts w:ascii="Times New Roman" w:eastAsia="Calibri" w:hAnsi="Times New Roman" w:cs="Times New Roman"/>
          <w:lang w:val="pl-PL"/>
        </w:rPr>
      </w:pPr>
      <w:r w:rsidRPr="00132B94">
        <w:rPr>
          <w:rFonts w:ascii="Times New Roman" w:hAnsi="Times New Roman" w:cs="Times New Roman"/>
          <w:shd w:val="clear" w:color="auto" w:fill="FFFFFF"/>
          <w:lang w:val="pl-PL"/>
        </w:rPr>
        <w:t>posiadaniu co najmniej 10% udziałów lub akcji, o ile niższy próg nie wynika z przepisów prawa</w:t>
      </w:r>
    </w:p>
    <w:p w14:paraId="220D35E2" w14:textId="77777777" w:rsidR="006D63D7" w:rsidRPr="00132B94" w:rsidRDefault="00356A8B" w:rsidP="008C62FE">
      <w:pPr>
        <w:pStyle w:val="Normalny1"/>
        <w:numPr>
          <w:ilvl w:val="1"/>
          <w:numId w:val="12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ind w:left="1418" w:hanging="426"/>
        <w:jc w:val="both"/>
        <w:rPr>
          <w:rFonts w:ascii="Times New Roman" w:eastAsia="Calibri" w:hAnsi="Times New Roman" w:cs="Times New Roman"/>
          <w:lang w:val="pl-PL"/>
        </w:rPr>
      </w:pPr>
      <w:r w:rsidRPr="00132B94">
        <w:rPr>
          <w:rFonts w:ascii="Times New Roman" w:hAnsi="Times New Roman" w:cs="Times New Roman"/>
          <w:shd w:val="clear" w:color="auto" w:fill="FFFFFF"/>
          <w:lang w:val="pl-PL"/>
        </w:rPr>
        <w:t>pełnienia funkcji członka organu nadzorczego lub zarządzającego, prokurenta, pełnomocnika,</w:t>
      </w:r>
    </w:p>
    <w:p w14:paraId="58281897" w14:textId="7EE21113" w:rsidR="00356A8B" w:rsidRPr="00132B94" w:rsidRDefault="00356A8B" w:rsidP="008C62FE">
      <w:pPr>
        <w:pStyle w:val="Normalny1"/>
        <w:numPr>
          <w:ilvl w:val="1"/>
          <w:numId w:val="12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ind w:left="1418" w:hanging="426"/>
        <w:jc w:val="both"/>
        <w:rPr>
          <w:rFonts w:ascii="Times New Roman" w:eastAsia="Calibri" w:hAnsi="Times New Roman" w:cs="Times New Roman"/>
          <w:lang w:val="pl-PL"/>
        </w:rPr>
      </w:pPr>
      <w:r w:rsidRPr="00132B94">
        <w:rPr>
          <w:rFonts w:ascii="Times New Roman" w:hAnsi="Times New Roman" w:cs="Times New Roman"/>
          <w:shd w:val="clear" w:color="auto" w:fill="FFFFFF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Pr="00132B94" w:rsidDel="00F84776">
        <w:rPr>
          <w:rFonts w:ascii="Times New Roman" w:eastAsia="Calibri" w:hAnsi="Times New Roman" w:cs="Times New Roman"/>
          <w:lang w:val="pl-PL"/>
        </w:rPr>
        <w:t xml:space="preserve"> </w:t>
      </w:r>
    </w:p>
    <w:p w14:paraId="41B609DA" w14:textId="40B0DC79" w:rsidR="00D91F91" w:rsidRPr="00132B94" w:rsidRDefault="00B0170F" w:rsidP="00D91F91">
      <w:pPr>
        <w:pStyle w:val="Normalny1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Calibri" w:hAnsi="Times New Roman" w:cs="Times New Roman"/>
          <w:lang w:val="pl-PL"/>
        </w:rPr>
      </w:pPr>
      <w:r w:rsidRPr="00132B94">
        <w:rPr>
          <w:rFonts w:ascii="Times New Roman" w:eastAsia="Calibri" w:hAnsi="Times New Roman" w:cs="Times New Roman"/>
          <w:lang w:val="pl-PL"/>
        </w:rPr>
        <w:lastRenderedPageBreak/>
        <w:t xml:space="preserve">Wykonawca potwierdza spełnienie w/w warunku udziału w postępowaniu przez złożenie oświadczenia zgodnie ze wzorem – </w:t>
      </w:r>
      <w:r w:rsidRPr="00132B94">
        <w:rPr>
          <w:rFonts w:ascii="Times New Roman" w:eastAsia="Calibri" w:hAnsi="Times New Roman" w:cs="Times New Roman"/>
          <w:b/>
          <w:bCs/>
          <w:lang w:val="pl-PL"/>
        </w:rPr>
        <w:t xml:space="preserve">Załącznik nr </w:t>
      </w:r>
      <w:r w:rsidR="00620B08" w:rsidRPr="00132B94">
        <w:rPr>
          <w:rFonts w:ascii="Times New Roman" w:eastAsia="Calibri" w:hAnsi="Times New Roman" w:cs="Times New Roman"/>
          <w:b/>
          <w:bCs/>
          <w:lang w:val="pl-PL"/>
        </w:rPr>
        <w:t>2</w:t>
      </w:r>
      <w:r w:rsidR="00620B08" w:rsidRPr="00132B94">
        <w:rPr>
          <w:rFonts w:ascii="Times New Roman" w:eastAsia="Calibri" w:hAnsi="Times New Roman" w:cs="Times New Roman"/>
          <w:lang w:val="pl-PL"/>
        </w:rPr>
        <w:t xml:space="preserve"> do</w:t>
      </w:r>
      <w:r w:rsidRPr="00132B94">
        <w:rPr>
          <w:rFonts w:ascii="Times New Roman" w:eastAsia="Calibri" w:hAnsi="Times New Roman" w:cs="Times New Roman"/>
          <w:lang w:val="pl-PL"/>
        </w:rPr>
        <w:t xml:space="preserve"> niniejszego zapytania ofertowego.</w:t>
      </w:r>
    </w:p>
    <w:p w14:paraId="3E7DC195" w14:textId="77777777" w:rsidR="00B0170F" w:rsidRPr="00132B94" w:rsidRDefault="00B0170F" w:rsidP="00D91F91">
      <w:pPr>
        <w:pStyle w:val="Normalny1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Calibri" w:hAnsi="Times New Roman" w:cs="Times New Roman"/>
          <w:lang w:val="pl-PL"/>
        </w:rPr>
      </w:pPr>
    </w:p>
    <w:p w14:paraId="2649857A" w14:textId="468E6C18" w:rsidR="008C3013" w:rsidRPr="00132B94" w:rsidRDefault="008C3013" w:rsidP="008C3013">
      <w:pPr>
        <w:pStyle w:val="Normalny1"/>
        <w:numPr>
          <w:ilvl w:val="2"/>
          <w:numId w:val="1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ind w:left="993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 w:rsidRPr="00132B94">
        <w:rPr>
          <w:rFonts w:ascii="Times New Roman" w:hAnsi="Times New Roman" w:cs="Times New Roman"/>
          <w:shd w:val="clear" w:color="auto" w:fill="FFFFFF"/>
          <w:lang w:val="pl-PL"/>
        </w:rPr>
        <w:t xml:space="preserve">Z udziału w postępowaniu zgodnie z art. 7 ust. 1 ustawy z dnia 13 kwietnia 2022 r. o szczególnych rozwiązaniach w zakresie przeciwdziałania wspieraniu agresji na Ukrainę oraz służących ochronie bezpieczeństwa narodowego wyklucza się: </w:t>
      </w:r>
    </w:p>
    <w:p w14:paraId="4AB88C9D" w14:textId="77777777" w:rsidR="008C3013" w:rsidRPr="00132B94" w:rsidRDefault="008C3013" w:rsidP="008C62FE">
      <w:pPr>
        <w:pStyle w:val="Normalny1"/>
        <w:numPr>
          <w:ilvl w:val="0"/>
          <w:numId w:val="33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ind w:left="1418" w:hanging="425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 w:rsidRPr="00132B94">
        <w:rPr>
          <w:rFonts w:ascii="Times New Roman" w:hAnsi="Times New Roman" w:cs="Times New Roman"/>
          <w:shd w:val="clear" w:color="auto" w:fill="FFFFFF"/>
          <w:lang w:val="pl-PL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1531CA20" w14:textId="77777777" w:rsidR="008C3013" w:rsidRPr="00132B94" w:rsidRDefault="008C3013" w:rsidP="008C62FE">
      <w:pPr>
        <w:pStyle w:val="Normalny1"/>
        <w:numPr>
          <w:ilvl w:val="0"/>
          <w:numId w:val="33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ind w:left="1418" w:hanging="425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 w:rsidRPr="00132B94">
        <w:rPr>
          <w:rFonts w:ascii="Times New Roman" w:hAnsi="Times New Roman" w:cs="Times New Roman"/>
          <w:shd w:val="clear" w:color="auto" w:fill="FFFFFF"/>
          <w:lang w:val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6025CEC2" w14:textId="77777777" w:rsidR="007E765F" w:rsidRPr="00132B94" w:rsidRDefault="008C3013" w:rsidP="008C62FE">
      <w:pPr>
        <w:pStyle w:val="Normalny1"/>
        <w:numPr>
          <w:ilvl w:val="0"/>
          <w:numId w:val="33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ind w:left="1418" w:hanging="425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 w:rsidRPr="00132B94">
        <w:rPr>
          <w:rFonts w:ascii="Times New Roman" w:hAnsi="Times New Roman" w:cs="Times New Roman"/>
          <w:shd w:val="clear" w:color="auto" w:fill="FFFFFF"/>
          <w:lang w:val="pl-PL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48F5625" w14:textId="77777777" w:rsidR="007E765F" w:rsidRPr="00132B94" w:rsidRDefault="007E765F" w:rsidP="007E765F">
      <w:pPr>
        <w:pStyle w:val="Normalny1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hd w:val="clear" w:color="auto" w:fill="FFFFFF"/>
          <w:lang w:val="pl-PL"/>
        </w:rPr>
      </w:pPr>
    </w:p>
    <w:p w14:paraId="15443D43" w14:textId="0EF49A6D" w:rsidR="00356A8B" w:rsidRPr="00132B94" w:rsidRDefault="007E765F" w:rsidP="00204A8C">
      <w:pPr>
        <w:pStyle w:val="Normalny1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lang w:val="pl-PL"/>
        </w:rPr>
      </w:pPr>
      <w:r w:rsidRPr="00132B94">
        <w:rPr>
          <w:rFonts w:ascii="Times New Roman" w:hAnsi="Times New Roman" w:cs="Times New Roman"/>
          <w:shd w:val="clear" w:color="auto" w:fill="FFFFFF"/>
          <w:lang w:val="pl-PL"/>
        </w:rPr>
        <w:t>Wykonawca</w:t>
      </w:r>
      <w:r w:rsidR="008C3013" w:rsidRPr="00132B94">
        <w:rPr>
          <w:rFonts w:ascii="Times New Roman" w:hAnsi="Times New Roman" w:cs="Times New Roman"/>
          <w:shd w:val="clear" w:color="auto" w:fill="FFFFFF"/>
          <w:lang w:val="pl-PL"/>
        </w:rPr>
        <w:t xml:space="preserve"> potwierdza, że nie zachodzą w stosunku do niego powyższe przesłanki </w:t>
      </w:r>
      <w:r w:rsidR="00620B08" w:rsidRPr="00132B94">
        <w:rPr>
          <w:rFonts w:ascii="Times New Roman" w:hAnsi="Times New Roman" w:cs="Times New Roman"/>
          <w:shd w:val="clear" w:color="auto" w:fill="FFFFFF"/>
          <w:lang w:val="pl-PL"/>
        </w:rPr>
        <w:t>wykluczenia poprzez</w:t>
      </w:r>
      <w:r w:rsidR="008C3013" w:rsidRPr="00132B94">
        <w:rPr>
          <w:rFonts w:ascii="Times New Roman" w:hAnsi="Times New Roman" w:cs="Times New Roman"/>
          <w:shd w:val="clear" w:color="auto" w:fill="FFFFFF"/>
          <w:lang w:val="pl-PL"/>
        </w:rPr>
        <w:t xml:space="preserve"> </w:t>
      </w:r>
      <w:bookmarkStart w:id="3" w:name="_Hlk126220492"/>
      <w:r w:rsidR="00356A8B" w:rsidRPr="00132B94">
        <w:rPr>
          <w:rFonts w:ascii="Times New Roman" w:hAnsi="Times New Roman" w:cs="Times New Roman"/>
          <w:shd w:val="clear" w:color="auto" w:fill="FFFFFF"/>
          <w:lang w:val="pl-PL"/>
        </w:rPr>
        <w:t xml:space="preserve">złożenie oświadczenia zgodnie ze wzorem </w:t>
      </w:r>
      <w:r w:rsidR="00356A8B" w:rsidRPr="00132B94">
        <w:rPr>
          <w:rFonts w:ascii="Times New Roman" w:hAnsi="Times New Roman" w:cs="Times New Roman"/>
          <w:lang w:val="pl-PL"/>
        </w:rPr>
        <w:t xml:space="preserve">– </w:t>
      </w:r>
      <w:r w:rsidR="00F50988" w:rsidRPr="00132B94">
        <w:rPr>
          <w:rFonts w:ascii="Times New Roman" w:hAnsi="Times New Roman" w:cs="Times New Roman"/>
          <w:b/>
          <w:bCs/>
          <w:lang w:val="pl-PL"/>
        </w:rPr>
        <w:t>Z</w:t>
      </w:r>
      <w:r w:rsidR="00356A8B" w:rsidRPr="00132B94">
        <w:rPr>
          <w:rFonts w:ascii="Times New Roman" w:hAnsi="Times New Roman" w:cs="Times New Roman"/>
          <w:b/>
          <w:bCs/>
          <w:lang w:val="pl-PL"/>
        </w:rPr>
        <w:t xml:space="preserve">ałącznik nr </w:t>
      </w:r>
      <w:r w:rsidR="00076FF4" w:rsidRPr="00132B94">
        <w:rPr>
          <w:rFonts w:ascii="Times New Roman" w:hAnsi="Times New Roman" w:cs="Times New Roman"/>
          <w:b/>
          <w:bCs/>
          <w:lang w:val="pl-PL"/>
        </w:rPr>
        <w:t>3</w:t>
      </w:r>
      <w:r w:rsidR="00356A8B" w:rsidRPr="00132B94">
        <w:rPr>
          <w:rFonts w:ascii="Times New Roman" w:hAnsi="Times New Roman" w:cs="Times New Roman"/>
          <w:lang w:val="pl-PL"/>
        </w:rPr>
        <w:t xml:space="preserve"> do niniejszego zapytania ofertowego.</w:t>
      </w:r>
    </w:p>
    <w:bookmarkEnd w:id="3"/>
    <w:p w14:paraId="005C829F" w14:textId="780BC44E" w:rsidR="000D3328" w:rsidRPr="00132B94" w:rsidRDefault="000D3328" w:rsidP="008A45AF">
      <w:pPr>
        <w:pStyle w:val="Normalny1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ind w:left="284"/>
        <w:jc w:val="both"/>
        <w:rPr>
          <w:rFonts w:ascii="Times New Roman" w:hAnsi="Times New Roman" w:cs="Times New Roman"/>
          <w:lang w:val="pl-PL"/>
        </w:rPr>
      </w:pPr>
    </w:p>
    <w:p w14:paraId="17E5427B" w14:textId="77777777" w:rsidR="00835600" w:rsidRPr="00132B94" w:rsidRDefault="00835600" w:rsidP="008A45A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E7A01DC" w14:textId="77777777" w:rsidR="00347C71" w:rsidRPr="00132B94" w:rsidRDefault="00347C71" w:rsidP="00B57E4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  <w:b/>
          <w:bCs/>
        </w:rPr>
        <w:t>Oferty częściowe i wariantowe</w:t>
      </w:r>
    </w:p>
    <w:p w14:paraId="795BA095" w14:textId="77777777" w:rsidR="00347C71" w:rsidRPr="00132B94" w:rsidRDefault="00347C71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Zamawiający nie dopuszcza możliwości składania ofert częściowych oraz wyboru częściowego.</w:t>
      </w:r>
    </w:p>
    <w:p w14:paraId="13626C9D" w14:textId="25A2F81A" w:rsidR="00347C71" w:rsidRPr="00132B94" w:rsidRDefault="00347C71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Zamawiający nie dopuszcza możliwości składania ofert wariantowych.</w:t>
      </w:r>
    </w:p>
    <w:p w14:paraId="7814B963" w14:textId="0C43AFFA" w:rsidR="00FD393D" w:rsidRPr="00132B94" w:rsidRDefault="00FD393D" w:rsidP="008A45AF">
      <w:pPr>
        <w:pStyle w:val="Akapitzlist"/>
        <w:spacing w:before="240" w:after="240" w:line="276" w:lineRule="auto"/>
        <w:ind w:left="792"/>
        <w:rPr>
          <w:rFonts w:ascii="Times New Roman" w:hAnsi="Times New Roman" w:cs="Times New Roman"/>
          <w:b/>
          <w:bCs/>
        </w:rPr>
      </w:pPr>
    </w:p>
    <w:p w14:paraId="58A3FA0A" w14:textId="02FDF20E" w:rsidR="00B327E5" w:rsidRPr="00132B94" w:rsidRDefault="00347C71" w:rsidP="00B57E4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  <w:b/>
          <w:bCs/>
        </w:rPr>
        <w:t>Opis kryteriów oceny ofert</w:t>
      </w:r>
    </w:p>
    <w:p w14:paraId="25BC35E4" w14:textId="1521E2B0" w:rsidR="00B327E5" w:rsidRPr="00132B94" w:rsidRDefault="00B327E5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Postępowanie w zakresie wyboru najkorzystniejszej oferty prowadzone będzie w oparciu </w:t>
      </w:r>
      <w:r w:rsidR="00F50988" w:rsidRPr="00132B94">
        <w:rPr>
          <w:rFonts w:ascii="Times New Roman" w:hAnsi="Times New Roman" w:cs="Times New Roman"/>
        </w:rPr>
        <w:br/>
      </w:r>
      <w:r w:rsidRPr="00132B94">
        <w:rPr>
          <w:rFonts w:ascii="Times New Roman" w:hAnsi="Times New Roman" w:cs="Times New Roman"/>
        </w:rPr>
        <w:t xml:space="preserve">o </w:t>
      </w:r>
      <w:r w:rsidR="00CB4D2B" w:rsidRPr="00132B94">
        <w:rPr>
          <w:rFonts w:ascii="Times New Roman" w:hAnsi="Times New Roman" w:cs="Times New Roman"/>
        </w:rPr>
        <w:t>kryterium cenowe</w:t>
      </w:r>
      <w:r w:rsidRPr="00132B94">
        <w:rPr>
          <w:rFonts w:ascii="Times New Roman" w:hAnsi="Times New Roman" w:cs="Times New Roman"/>
        </w:rPr>
        <w:t>:</w:t>
      </w:r>
    </w:p>
    <w:p w14:paraId="20B6DB97" w14:textId="025FB237" w:rsidR="00B327E5" w:rsidRPr="00132B94" w:rsidRDefault="00076FF4" w:rsidP="008A45AF">
      <w:pPr>
        <w:pStyle w:val="Akapitzlist"/>
        <w:spacing w:before="240" w:after="240" w:line="276" w:lineRule="auto"/>
        <w:ind w:left="284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Kryterium ceny brutto całości zamówienia </w:t>
      </w:r>
      <w:r w:rsidR="00B327E5" w:rsidRPr="00132B94">
        <w:rPr>
          <w:rFonts w:ascii="Times New Roman" w:hAnsi="Times New Roman" w:cs="Times New Roman"/>
        </w:rPr>
        <w:t xml:space="preserve">– o wadze </w:t>
      </w:r>
      <w:r w:rsidR="00CB4D2B" w:rsidRPr="00132B94">
        <w:rPr>
          <w:rFonts w:ascii="Times New Roman" w:hAnsi="Times New Roman" w:cs="Times New Roman"/>
        </w:rPr>
        <w:t>100</w:t>
      </w:r>
      <w:r w:rsidR="00B327E5" w:rsidRPr="00132B94">
        <w:rPr>
          <w:rFonts w:ascii="Times New Roman" w:hAnsi="Times New Roman" w:cs="Times New Roman"/>
        </w:rPr>
        <w:t>%, według wzoru:</w:t>
      </w:r>
    </w:p>
    <w:p w14:paraId="69BBF616" w14:textId="72A724EF" w:rsidR="00B327E5" w:rsidRPr="00132B94" w:rsidRDefault="00347060" w:rsidP="008A45AF">
      <w:pPr>
        <w:pStyle w:val="Akapitzlist"/>
        <w:spacing w:before="240" w:after="240" w:line="276" w:lineRule="auto"/>
        <w:ind w:left="284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ilość punktów=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C min</m:t>
              </m:r>
            </m:num>
            <m:den>
              <m:r>
                <w:rPr>
                  <w:rFonts w:ascii="Cambria Math" w:hAnsi="Cambria Math" w:cs="Times New Roman"/>
                </w:rPr>
                <m:t>C wn</m:t>
              </m:r>
            </m:den>
          </m:f>
          <m:r>
            <w:rPr>
              <w:rFonts w:ascii="Cambria Math" w:hAnsi="Cambria Math" w:cs="Times New Roman"/>
            </w:rPr>
            <m:t xml:space="preserve"> x 100 pkt x waga kryterium</m:t>
          </m:r>
        </m:oMath>
      </m:oMathPara>
    </w:p>
    <w:p w14:paraId="505777F0" w14:textId="11A6B77E" w:rsidR="00347060" w:rsidRPr="00132B94" w:rsidRDefault="00347060" w:rsidP="008A45AF">
      <w:pPr>
        <w:pStyle w:val="Akapitzlist"/>
        <w:spacing w:before="240" w:after="240" w:line="276" w:lineRule="auto"/>
        <w:ind w:left="284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gdzie:</w:t>
      </w:r>
    </w:p>
    <w:p w14:paraId="43DA1771" w14:textId="10076E2D" w:rsidR="00347060" w:rsidRPr="00132B94" w:rsidRDefault="00347060" w:rsidP="008A45AF">
      <w:pPr>
        <w:pStyle w:val="Akapitzlist"/>
        <w:spacing w:before="240" w:after="240" w:line="276" w:lineRule="auto"/>
        <w:ind w:left="284"/>
        <w:rPr>
          <w:rFonts w:ascii="Times New Roman" w:hAnsi="Times New Roman" w:cs="Times New Roman"/>
        </w:rPr>
      </w:pPr>
      <w:proofErr w:type="spellStart"/>
      <w:r w:rsidRPr="00132B94">
        <w:rPr>
          <w:rFonts w:ascii="Times New Roman" w:hAnsi="Times New Roman" w:cs="Times New Roman"/>
        </w:rPr>
        <w:t>C</w:t>
      </w:r>
      <w:r w:rsidRPr="00132B94">
        <w:rPr>
          <w:rFonts w:ascii="Times New Roman" w:hAnsi="Times New Roman" w:cs="Times New Roman"/>
          <w:vertAlign w:val="subscript"/>
        </w:rPr>
        <w:t>min</w:t>
      </w:r>
      <w:proofErr w:type="spellEnd"/>
      <w:r w:rsidRPr="00132B94">
        <w:rPr>
          <w:rFonts w:ascii="Times New Roman" w:hAnsi="Times New Roman" w:cs="Times New Roman"/>
        </w:rPr>
        <w:t xml:space="preserve"> – cena minimalna spośród zaproponowanych cen ofertowych,</w:t>
      </w:r>
    </w:p>
    <w:p w14:paraId="125AAD54" w14:textId="24D32849" w:rsidR="00347060" w:rsidRPr="00132B94" w:rsidRDefault="00347060" w:rsidP="008A45AF">
      <w:pPr>
        <w:pStyle w:val="Akapitzlist"/>
        <w:spacing w:before="240" w:after="240" w:line="276" w:lineRule="auto"/>
        <w:ind w:left="284"/>
        <w:rPr>
          <w:rFonts w:ascii="Times New Roman" w:hAnsi="Times New Roman" w:cs="Times New Roman"/>
        </w:rPr>
      </w:pPr>
      <w:proofErr w:type="spellStart"/>
      <w:r w:rsidRPr="00132B94">
        <w:rPr>
          <w:rFonts w:ascii="Times New Roman" w:hAnsi="Times New Roman" w:cs="Times New Roman"/>
        </w:rPr>
        <w:t>C</w:t>
      </w:r>
      <w:r w:rsidRPr="00132B94">
        <w:rPr>
          <w:rFonts w:ascii="Times New Roman" w:hAnsi="Times New Roman" w:cs="Times New Roman"/>
          <w:vertAlign w:val="subscript"/>
        </w:rPr>
        <w:t>wn</w:t>
      </w:r>
      <w:proofErr w:type="spellEnd"/>
      <w:r w:rsidRPr="00132B94">
        <w:rPr>
          <w:rFonts w:ascii="Times New Roman" w:hAnsi="Times New Roman" w:cs="Times New Roman"/>
        </w:rPr>
        <w:t xml:space="preserve"> – cena zaproponowana przez wykonawcę n,</w:t>
      </w:r>
    </w:p>
    <w:p w14:paraId="53BD49E4" w14:textId="21DF59B9" w:rsidR="00347060" w:rsidRPr="00132B94" w:rsidRDefault="00347060" w:rsidP="008A45AF">
      <w:pPr>
        <w:pStyle w:val="Akapitzlist"/>
        <w:spacing w:before="240" w:after="240" w:line="276" w:lineRule="auto"/>
        <w:ind w:left="284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Waga kryterium – </w:t>
      </w:r>
      <w:r w:rsidR="00CB4D2B" w:rsidRPr="00132B94">
        <w:rPr>
          <w:rFonts w:ascii="Times New Roman" w:hAnsi="Times New Roman" w:cs="Times New Roman"/>
        </w:rPr>
        <w:t>10</w:t>
      </w:r>
      <w:r w:rsidRPr="00132B94">
        <w:rPr>
          <w:rFonts w:ascii="Times New Roman" w:hAnsi="Times New Roman" w:cs="Times New Roman"/>
        </w:rPr>
        <w:t>0%.</w:t>
      </w:r>
    </w:p>
    <w:p w14:paraId="66268479" w14:textId="77777777" w:rsidR="00942557" w:rsidRPr="00132B94" w:rsidRDefault="00942557" w:rsidP="008A45AF">
      <w:pPr>
        <w:pStyle w:val="Akapitzlist"/>
        <w:spacing w:before="240" w:after="240" w:line="276" w:lineRule="auto"/>
        <w:ind w:left="284"/>
        <w:rPr>
          <w:rFonts w:ascii="Times New Roman" w:hAnsi="Times New Roman" w:cs="Times New Roman"/>
        </w:rPr>
      </w:pPr>
    </w:p>
    <w:p w14:paraId="32CF4569" w14:textId="665F74F7" w:rsidR="00942557" w:rsidRPr="00132B94" w:rsidRDefault="00347060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Punkty będą liczone z dokładnością do dwóch miejsc po przecinku, stosując powszechne zasady matematycznego zaokrąglania,</w:t>
      </w:r>
    </w:p>
    <w:p w14:paraId="36F38D9F" w14:textId="1081D1F2" w:rsidR="00FD393D" w:rsidRPr="00132B94" w:rsidRDefault="00347060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Za najkorzystniejszą zostanie wybrana oferta, która uzyska największą liczbę punktów,</w:t>
      </w:r>
    </w:p>
    <w:p w14:paraId="7F8854A0" w14:textId="05CEAAE8" w:rsidR="00942557" w:rsidRPr="00132B94" w:rsidRDefault="00942557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lastRenderedPageBreak/>
        <w:t xml:space="preserve">Jeżeli dwie lub więcej ofert otrzymają taką samą liczbę punktów </w:t>
      </w:r>
      <w:proofErr w:type="gramStart"/>
      <w:r w:rsidRPr="00132B94">
        <w:rPr>
          <w:rFonts w:ascii="Times New Roman" w:hAnsi="Times New Roman" w:cs="Times New Roman"/>
        </w:rPr>
        <w:t>tj.</w:t>
      </w:r>
      <w:proofErr w:type="gramEnd"/>
      <w:r w:rsidRPr="00132B94">
        <w:rPr>
          <w:rFonts w:ascii="Times New Roman" w:hAnsi="Times New Roman" w:cs="Times New Roman"/>
        </w:rPr>
        <w:t xml:space="preserve"> jeżeli oferty te zostały złożone w</w:t>
      </w:r>
      <w:r w:rsidR="005E328C" w:rsidRPr="00132B94">
        <w:rPr>
          <w:rFonts w:ascii="Times New Roman" w:hAnsi="Times New Roman" w:cs="Times New Roman"/>
        </w:rPr>
        <w:t> </w:t>
      </w:r>
      <w:r w:rsidRPr="00132B94">
        <w:rPr>
          <w:rFonts w:ascii="Times New Roman" w:hAnsi="Times New Roman" w:cs="Times New Roman"/>
        </w:rPr>
        <w:t>takiej samej cenie, zamawiający wezwie wykonawców, którzy złożyli te oferty, do złożenia w terminie określonym przez zamawiającego ofert dodatkowych</w:t>
      </w:r>
      <w:r w:rsidR="00150ADA" w:rsidRPr="00132B94">
        <w:rPr>
          <w:rFonts w:ascii="Times New Roman" w:hAnsi="Times New Roman" w:cs="Times New Roman"/>
        </w:rPr>
        <w:t>,</w:t>
      </w:r>
    </w:p>
    <w:p w14:paraId="27274642" w14:textId="117ABD80" w:rsidR="00FD393D" w:rsidRPr="00132B94" w:rsidRDefault="00347060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W przypadku odmowy podpisania umowy przez wybranego </w:t>
      </w:r>
      <w:r w:rsidR="00FD393D" w:rsidRPr="00132B94">
        <w:rPr>
          <w:rFonts w:ascii="Times New Roman" w:hAnsi="Times New Roman" w:cs="Times New Roman"/>
        </w:rPr>
        <w:t>w</w:t>
      </w:r>
      <w:r w:rsidRPr="00132B94">
        <w:rPr>
          <w:rFonts w:ascii="Times New Roman" w:hAnsi="Times New Roman" w:cs="Times New Roman"/>
        </w:rPr>
        <w:t xml:space="preserve">ykonawcę, </w:t>
      </w:r>
      <w:r w:rsidR="00FD393D" w:rsidRPr="00132B94">
        <w:rPr>
          <w:rFonts w:ascii="Times New Roman" w:hAnsi="Times New Roman" w:cs="Times New Roman"/>
        </w:rPr>
        <w:t>z</w:t>
      </w:r>
      <w:r w:rsidRPr="00132B94">
        <w:rPr>
          <w:rFonts w:ascii="Times New Roman" w:hAnsi="Times New Roman" w:cs="Times New Roman"/>
        </w:rPr>
        <w:t xml:space="preserve">amawiający może zawrzeć umowę z </w:t>
      </w:r>
      <w:r w:rsidR="00FD393D" w:rsidRPr="00132B94">
        <w:rPr>
          <w:rFonts w:ascii="Times New Roman" w:hAnsi="Times New Roman" w:cs="Times New Roman"/>
        </w:rPr>
        <w:t>w</w:t>
      </w:r>
      <w:r w:rsidRPr="00132B94">
        <w:rPr>
          <w:rFonts w:ascii="Times New Roman" w:hAnsi="Times New Roman" w:cs="Times New Roman"/>
        </w:rPr>
        <w:t>ykonawcą, który spełnia wymagania zapytania ofertowego i którego oferta uzyskała kolejno najwyższą liczbę punktów</w:t>
      </w:r>
      <w:r w:rsidR="00FD393D" w:rsidRPr="00132B94">
        <w:rPr>
          <w:rFonts w:ascii="Times New Roman" w:hAnsi="Times New Roman" w:cs="Times New Roman"/>
        </w:rPr>
        <w:t>,</w:t>
      </w:r>
    </w:p>
    <w:p w14:paraId="241B4AA4" w14:textId="2179C4E6" w:rsidR="00942557" w:rsidRPr="00132B94" w:rsidRDefault="00347060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Oferentowi, którego oferta nie zostanie wybrana, w szczególności w przypadku niespełnienia kryteriów wyboru, nieuzyskania wymaganej liczby punktów, zmiany warunków udzielenia zamówienia, anulowania postępowania/zamówienia lub nie zawarcia umowy nie przysługują żadne roszczenia wobec Zamawiającego.</w:t>
      </w:r>
    </w:p>
    <w:p w14:paraId="15EDA4ED" w14:textId="77777777" w:rsidR="00FE01B5" w:rsidRPr="00132B94" w:rsidRDefault="00FE01B5" w:rsidP="008A45AF">
      <w:pPr>
        <w:pStyle w:val="Akapitzlist"/>
        <w:spacing w:before="240" w:after="240" w:line="276" w:lineRule="auto"/>
        <w:ind w:left="1224"/>
        <w:jc w:val="both"/>
        <w:rPr>
          <w:rFonts w:ascii="Times New Roman" w:hAnsi="Times New Roman" w:cs="Times New Roman"/>
        </w:rPr>
      </w:pPr>
    </w:p>
    <w:p w14:paraId="10880C52" w14:textId="0F5990AE" w:rsidR="00347C71" w:rsidRPr="00132B94" w:rsidRDefault="00347C71" w:rsidP="00B57E4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  <w:b/>
          <w:bCs/>
        </w:rPr>
        <w:t>Sposób obliczenia ceny zamówienia</w:t>
      </w:r>
      <w:r w:rsidR="00FD393D" w:rsidRPr="00132B94">
        <w:rPr>
          <w:rFonts w:ascii="Times New Roman" w:hAnsi="Times New Roman" w:cs="Times New Roman"/>
          <w:b/>
          <w:bCs/>
        </w:rPr>
        <w:t xml:space="preserve"> </w:t>
      </w:r>
    </w:p>
    <w:p w14:paraId="552BDFCB" w14:textId="77777777" w:rsidR="00EE746D" w:rsidRPr="00132B94" w:rsidRDefault="00EE746D" w:rsidP="00EE746D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Wykonawca zobowiązany jest do podania ceny ryczałtowej za realizację przedmiotu zamówienia. Cena ryczałtowa winna obejmować cały zakres określony w opisie przedmiotu zamówienia,</w:t>
      </w:r>
    </w:p>
    <w:p w14:paraId="0F354B83" w14:textId="27B33DE8" w:rsidR="00EE746D" w:rsidRPr="00132B94" w:rsidRDefault="00EE746D" w:rsidP="00EE746D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Podana w ofercie cena musi być wyrażona w złotych polskich oraz uwzględniać wszystkie wymagania niniejszego zapytania ofertowego, a także obejmować wszelkie koszty związane z</w:t>
      </w:r>
      <w:r w:rsidR="00132B94" w:rsidRPr="00132B94">
        <w:rPr>
          <w:rFonts w:ascii="Times New Roman" w:hAnsi="Times New Roman" w:cs="Times New Roman"/>
        </w:rPr>
        <w:t> </w:t>
      </w:r>
      <w:r w:rsidRPr="00132B94">
        <w:rPr>
          <w:rFonts w:ascii="Times New Roman" w:hAnsi="Times New Roman" w:cs="Times New Roman"/>
        </w:rPr>
        <w:t>terminowym i prawidłowym wykonaniem przedmiotu zamówienia oraz warunkami stawianymi przez Zamawiającego, odnoszącymi się do przedmiotu zamówienia.</w:t>
      </w:r>
    </w:p>
    <w:p w14:paraId="0A9E8F20" w14:textId="77777777" w:rsidR="00EE746D" w:rsidRPr="00132B94" w:rsidRDefault="00EE746D" w:rsidP="00EE746D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Upusty/rabaty, należy od razu ująć w obliczeniu ceny, tak by wyliczona cena za realizację przedmiotu zamówienia była ceną ostateczną, bez konieczności dokonywania przez zamawiającego dodatkowych działań mających na celu jej określenie.</w:t>
      </w:r>
    </w:p>
    <w:p w14:paraId="7FE56A61" w14:textId="77777777" w:rsidR="00EE746D" w:rsidRPr="00132B94" w:rsidRDefault="00EE746D" w:rsidP="00EE746D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Jeżeli zostanie złożona oferta, której wybór prowadziłby do powstania u Zamawiającego obowiązku podatkowego zgodnie z przepisami o podatku od towarów i usług, zamawiający w celu oceny takiej oferty dolicza do przedstawionej w niej ceny podatek od towarów i usług, który miałby obowiązek rozliczyć zgodnie z tymi przepisami.</w:t>
      </w:r>
    </w:p>
    <w:p w14:paraId="1F2F0E71" w14:textId="77777777" w:rsidR="00EE746D" w:rsidRPr="00132B94" w:rsidRDefault="00EE746D" w:rsidP="00EE746D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Jeżeli dwie lub więcej ofert otrzymają taką samą liczbę̨ punktów </w:t>
      </w:r>
      <w:proofErr w:type="gramStart"/>
      <w:r w:rsidRPr="00132B94">
        <w:rPr>
          <w:rFonts w:ascii="Times New Roman" w:hAnsi="Times New Roman" w:cs="Times New Roman"/>
        </w:rPr>
        <w:t>tj.</w:t>
      </w:r>
      <w:proofErr w:type="gramEnd"/>
      <w:r w:rsidRPr="00132B94">
        <w:rPr>
          <w:rFonts w:ascii="Times New Roman" w:hAnsi="Times New Roman" w:cs="Times New Roman"/>
        </w:rPr>
        <w:t xml:space="preserve"> jeżeli oferty te zostały złożone w takiej samej cenie, zamawiający wezwie wykonawców, którzy złożyli te oferty, do złożenia w terminie określonym przez zamawiającego ofert dodatkowych </w:t>
      </w:r>
      <w:r w:rsidRPr="00132B94">
        <w:rPr>
          <w:rFonts w:ascii="Times New Roman" w:hAnsi="Times New Roman" w:cs="Times New Roman"/>
          <w:shd w:val="clear" w:color="auto" w:fill="FFFFFF"/>
        </w:rPr>
        <w:t>zawierających nową cenę</w:t>
      </w:r>
      <w:r w:rsidRPr="00132B94">
        <w:rPr>
          <w:rFonts w:ascii="Times New Roman" w:hAnsi="Times New Roman" w:cs="Times New Roman"/>
        </w:rPr>
        <w:t>.</w:t>
      </w:r>
      <w:r w:rsidRPr="00132B94">
        <w:rPr>
          <w:rFonts w:ascii="Times New Roman" w:hAnsi="Times New Roman" w:cs="Times New Roman"/>
          <w:shd w:val="clear" w:color="auto" w:fill="FFFFFF"/>
        </w:rPr>
        <w:t xml:space="preserve"> Wykonawcy, składając oferty dodatkowe, nie mogą oferować cen wyższych niż zaoferowane w uprzednio złożonych przez nich ofertach.</w:t>
      </w:r>
    </w:p>
    <w:p w14:paraId="6B49BA9F" w14:textId="77777777" w:rsidR="00EE746D" w:rsidRPr="00132B94" w:rsidRDefault="00EE746D" w:rsidP="00EE746D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Zamawiający jest uprawniony do wyboru kolejnej najkorzystniejszej oferty w przypadku, gdyby Wykonawca, którego oferta została uznana za najkorzystniejszą, odmówił podpisania umowy lub gdyby podpisanie umowy z takim Wykonawcą stało się niemożliwe z innych przyczyn.</w:t>
      </w:r>
    </w:p>
    <w:p w14:paraId="06896119" w14:textId="0A713D2B" w:rsidR="00EE746D" w:rsidRPr="00132B94" w:rsidRDefault="00EE746D" w:rsidP="00EE746D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Wynagrodzenie będzie płatne przelewem na rachunek bankowy wskazany przez Wykonawcę w</w:t>
      </w:r>
      <w:r w:rsidR="00132B94" w:rsidRPr="00132B94">
        <w:rPr>
          <w:rFonts w:ascii="Times New Roman" w:hAnsi="Times New Roman" w:cs="Times New Roman"/>
        </w:rPr>
        <w:t> </w:t>
      </w:r>
      <w:r w:rsidRPr="00132B94">
        <w:rPr>
          <w:rFonts w:ascii="Times New Roman" w:hAnsi="Times New Roman" w:cs="Times New Roman"/>
        </w:rPr>
        <w:t>terminie do 14 dni od daty doręczenia prawidłowo wystawionej faktury/rachunku do siedziby Zamawiającego.</w:t>
      </w:r>
    </w:p>
    <w:p w14:paraId="5F5EAEF5" w14:textId="77777777" w:rsidR="00EE746D" w:rsidRPr="00132B94" w:rsidRDefault="00EE746D" w:rsidP="00EE746D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Szczegółowe zasady rozliczenia finansowego pomiędzy Zamawiającym a Wykonawcą określi umowa/zamówienie na wykonanie przedmiotu zamówienia.</w:t>
      </w:r>
    </w:p>
    <w:p w14:paraId="4E6AD3A8" w14:textId="1988DA57" w:rsidR="00EE746D" w:rsidRPr="00132B94" w:rsidRDefault="00EE746D" w:rsidP="00EE746D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Zamawiający</w:t>
      </w:r>
      <w:r w:rsidRPr="00132B94">
        <w:rPr>
          <w:rFonts w:ascii="Times New Roman" w:hAnsi="Times New Roman" w:cs="Times New Roman"/>
          <w:shd w:val="clear" w:color="auto" w:fill="FFFFFF"/>
        </w:rPr>
        <w:t xml:space="preserve"> dopuszcza,</w:t>
      </w:r>
      <w:r w:rsidR="007D39DD" w:rsidRPr="00132B94">
        <w:rPr>
          <w:rFonts w:ascii="Times New Roman" w:hAnsi="Times New Roman" w:cs="Times New Roman"/>
          <w:shd w:val="clear" w:color="auto" w:fill="FFFFFF"/>
        </w:rPr>
        <w:t xml:space="preserve"> </w:t>
      </w:r>
      <w:r w:rsidRPr="00132B94">
        <w:rPr>
          <w:rFonts w:ascii="Times New Roman" w:hAnsi="Times New Roman" w:cs="Times New Roman"/>
          <w:shd w:val="clear" w:color="auto" w:fill="FFFFFF"/>
        </w:rPr>
        <w:t>że postanowienia umowy oraz rozliczenia z Wykonawcą w trakcie realizacji umowy mogą być prowadzone w </w:t>
      </w:r>
      <w:r w:rsidRPr="00132B94">
        <w:rPr>
          <w:rFonts w:ascii="Times New Roman" w:hAnsi="Times New Roman" w:cs="Times New Roman"/>
        </w:rPr>
        <w:t>walucie obcej</w:t>
      </w:r>
      <w:r w:rsidRPr="00132B94">
        <w:rPr>
          <w:rFonts w:ascii="Times New Roman" w:hAnsi="Times New Roman" w:cs="Times New Roman"/>
          <w:shd w:val="clear" w:color="auto" w:fill="FFFFFF"/>
        </w:rPr>
        <w:t>, niezależnie od tego w</w:t>
      </w:r>
      <w:r w:rsidR="00132B94" w:rsidRPr="00132B94">
        <w:rPr>
          <w:rFonts w:ascii="Times New Roman" w:hAnsi="Times New Roman" w:cs="Times New Roman"/>
          <w:shd w:val="clear" w:color="auto" w:fill="FFFFFF"/>
        </w:rPr>
        <w:t> </w:t>
      </w:r>
      <w:r w:rsidRPr="00132B94">
        <w:rPr>
          <w:rFonts w:ascii="Times New Roman" w:hAnsi="Times New Roman" w:cs="Times New Roman"/>
          <w:shd w:val="clear" w:color="auto" w:fill="FFFFFF"/>
        </w:rPr>
        <w:t>jakiej </w:t>
      </w:r>
      <w:r w:rsidRPr="00132B94">
        <w:rPr>
          <w:rFonts w:ascii="Times New Roman" w:hAnsi="Times New Roman" w:cs="Times New Roman"/>
        </w:rPr>
        <w:t>walucie</w:t>
      </w:r>
      <w:r w:rsidRPr="00132B94">
        <w:rPr>
          <w:rFonts w:ascii="Times New Roman" w:hAnsi="Times New Roman" w:cs="Times New Roman"/>
          <w:shd w:val="clear" w:color="auto" w:fill="FFFFFF"/>
        </w:rPr>
        <w:t> będzie podana cena </w:t>
      </w:r>
      <w:r w:rsidRPr="00132B94">
        <w:rPr>
          <w:rFonts w:ascii="Times New Roman" w:hAnsi="Times New Roman" w:cs="Times New Roman"/>
        </w:rPr>
        <w:t>oferty.</w:t>
      </w:r>
    </w:p>
    <w:p w14:paraId="4480474D" w14:textId="77777777" w:rsidR="005E328C" w:rsidRPr="00132B94" w:rsidRDefault="005E328C" w:rsidP="005E328C">
      <w:pPr>
        <w:pStyle w:val="Akapitzlist"/>
        <w:spacing w:after="240" w:line="276" w:lineRule="auto"/>
        <w:ind w:left="709"/>
        <w:jc w:val="both"/>
        <w:rPr>
          <w:rFonts w:ascii="Times New Roman" w:hAnsi="Times New Roman" w:cs="Times New Roman"/>
          <w:highlight w:val="yellow"/>
        </w:rPr>
      </w:pPr>
    </w:p>
    <w:p w14:paraId="688053E0" w14:textId="38DF9AD4" w:rsidR="008E0FA2" w:rsidRPr="00132B94" w:rsidRDefault="00FA0860" w:rsidP="00B57E4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  <w:b/>
          <w:bCs/>
        </w:rPr>
        <w:t>Sposób przygotowania ofert</w:t>
      </w:r>
      <w:r w:rsidR="00970CD1" w:rsidRPr="00132B94">
        <w:rPr>
          <w:rFonts w:ascii="Times New Roman" w:hAnsi="Times New Roman" w:cs="Times New Roman"/>
          <w:b/>
          <w:bCs/>
        </w:rPr>
        <w:t>y</w:t>
      </w:r>
    </w:p>
    <w:p w14:paraId="473298A4" w14:textId="49B94CCA" w:rsidR="008B4F38" w:rsidRPr="00132B94" w:rsidRDefault="008E0FA2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Ofertę należy sporządzić na wzorze „Formularz ofertowy” (Załącznik nr </w:t>
      </w:r>
      <w:r w:rsidR="00EB691F" w:rsidRPr="00132B94">
        <w:rPr>
          <w:rFonts w:ascii="Times New Roman" w:hAnsi="Times New Roman" w:cs="Times New Roman"/>
        </w:rPr>
        <w:t>1</w:t>
      </w:r>
      <w:r w:rsidRPr="00132B94">
        <w:rPr>
          <w:rFonts w:ascii="Times New Roman" w:hAnsi="Times New Roman" w:cs="Times New Roman"/>
        </w:rPr>
        <w:t>), w języku polskim, w</w:t>
      </w:r>
      <w:r w:rsidR="00D6610C" w:rsidRPr="00132B94">
        <w:rPr>
          <w:rFonts w:ascii="Times New Roman" w:hAnsi="Times New Roman" w:cs="Times New Roman"/>
        </w:rPr>
        <w:t> </w:t>
      </w:r>
      <w:r w:rsidRPr="00132B94">
        <w:rPr>
          <w:rFonts w:ascii="Times New Roman" w:hAnsi="Times New Roman" w:cs="Times New Roman"/>
        </w:rPr>
        <w:t>formie pisemnej, wypełniając nieścieralnym atramentem lub długopisem, maszynowo lub komputerowo. Oferta Wykonawcy oraz załączone do niej dokumenty muszą być podpisane</w:t>
      </w:r>
      <w:r w:rsidR="008511B6" w:rsidRPr="00132B94">
        <w:rPr>
          <w:rFonts w:ascii="Times New Roman" w:hAnsi="Times New Roman" w:cs="Times New Roman"/>
        </w:rPr>
        <w:t xml:space="preserve"> (podpis </w:t>
      </w:r>
      <w:r w:rsidR="00D6610C" w:rsidRPr="00132B94">
        <w:rPr>
          <w:rFonts w:ascii="Times New Roman" w:hAnsi="Times New Roman" w:cs="Times New Roman"/>
        </w:rPr>
        <w:lastRenderedPageBreak/>
        <w:t>złożony własnoręcznie</w:t>
      </w:r>
      <w:r w:rsidR="008511B6" w:rsidRPr="00132B94">
        <w:rPr>
          <w:rFonts w:ascii="Times New Roman" w:hAnsi="Times New Roman" w:cs="Times New Roman"/>
        </w:rPr>
        <w:t xml:space="preserve"> lub </w:t>
      </w:r>
      <w:r w:rsidR="005E405A" w:rsidRPr="00132B94">
        <w:rPr>
          <w:rFonts w:ascii="Times New Roman" w:hAnsi="Times New Roman" w:cs="Times New Roman"/>
        </w:rPr>
        <w:t xml:space="preserve">kwalifikowany </w:t>
      </w:r>
      <w:r w:rsidR="008511B6" w:rsidRPr="00132B94">
        <w:rPr>
          <w:rFonts w:ascii="Times New Roman" w:hAnsi="Times New Roman" w:cs="Times New Roman"/>
        </w:rPr>
        <w:t>podpis elektroniczny)</w:t>
      </w:r>
      <w:r w:rsidRPr="00132B94">
        <w:rPr>
          <w:rFonts w:ascii="Times New Roman" w:hAnsi="Times New Roman" w:cs="Times New Roman"/>
        </w:rPr>
        <w:t xml:space="preserve"> przez osobę/osoby uprawnione do reprezentowania Wykonawcy zgodnie z reprezentacją wynikającą z rejestru bądź ewidencji, lub na podstawie udzielonego pełnomocnictwa. Pełnomocnictwo do oferty należy dołączyć w</w:t>
      </w:r>
      <w:r w:rsidR="00D6610C" w:rsidRPr="00132B94">
        <w:rPr>
          <w:rFonts w:ascii="Times New Roman" w:hAnsi="Times New Roman" w:cs="Times New Roman"/>
        </w:rPr>
        <w:t> </w:t>
      </w:r>
      <w:r w:rsidRPr="00132B94">
        <w:rPr>
          <w:rFonts w:ascii="Times New Roman" w:hAnsi="Times New Roman" w:cs="Times New Roman"/>
        </w:rPr>
        <w:t>oryginale lub w postaci kopii poświadczonej za zgodność z oryginałem.</w:t>
      </w:r>
    </w:p>
    <w:p w14:paraId="1EDBC4ED" w14:textId="66AFAB9C" w:rsidR="008E0FA2" w:rsidRPr="00132B94" w:rsidRDefault="008E0FA2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W przypadku, gdy oferta i/lub załączniki do oferty zostaną podpisane przez osobę/osoby inne niż to wynika z dokumentów rejestrowych Wykonawcy, a Wykonawca nie dołączy do oferty stosownego pełnomocnictwa, o którym mowa w pkt 1, Zamawiający wezwie Wykonawcę do uzupełnienia oferty o podpis osoby/osób upoważnionych do reprezentowania Wykonawcy lub poprzez dołączenie pełnomocnictwa potwierdzającego umocowanie osoby/osób, które podpisały ofertę.</w:t>
      </w:r>
    </w:p>
    <w:p w14:paraId="0F45A6A7" w14:textId="77777777" w:rsidR="00972D66" w:rsidRPr="00132B94" w:rsidRDefault="008E0FA2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Formularz ofertowy oraz pozostałe dokumenty, dla których Zamawiający określił wzory w formie załączników do Zapytania Ofertowego winny być sporządzone zgodnie z tymi wzorami, co do ich treści.</w:t>
      </w:r>
    </w:p>
    <w:p w14:paraId="34EF0B54" w14:textId="3658FF44" w:rsidR="00972D66" w:rsidRPr="00132B94" w:rsidRDefault="00972D66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Na ofertę składają się następujące podpisane dokumenty:</w:t>
      </w:r>
    </w:p>
    <w:p w14:paraId="519274E6" w14:textId="216B28F3" w:rsidR="00972D66" w:rsidRPr="00132B94" w:rsidRDefault="00972D66" w:rsidP="00EB5EB0">
      <w:pPr>
        <w:pStyle w:val="Akapitzlist"/>
        <w:numPr>
          <w:ilvl w:val="0"/>
          <w:numId w:val="4"/>
        </w:numPr>
        <w:spacing w:before="240" w:after="24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kompletnie wypełniony formularz ofertowy z podaniem ceny na całość zamówienia zgodnie z</w:t>
      </w:r>
      <w:r w:rsidR="00EB691F" w:rsidRPr="00132B94">
        <w:rPr>
          <w:rFonts w:ascii="Times New Roman" w:hAnsi="Times New Roman" w:cs="Times New Roman"/>
        </w:rPr>
        <w:t> </w:t>
      </w:r>
      <w:r w:rsidRPr="00132B94">
        <w:rPr>
          <w:rFonts w:ascii="Times New Roman" w:hAnsi="Times New Roman" w:cs="Times New Roman"/>
        </w:rPr>
        <w:t>załącznikiem nr 1 do zapytania ofertowego,</w:t>
      </w:r>
    </w:p>
    <w:p w14:paraId="3A43C63C" w14:textId="485F8BF1" w:rsidR="00972D66" w:rsidRPr="00132B94" w:rsidRDefault="00972D66" w:rsidP="00EB5EB0">
      <w:pPr>
        <w:pStyle w:val="Akapitzlist"/>
        <w:numPr>
          <w:ilvl w:val="0"/>
          <w:numId w:val="4"/>
        </w:numPr>
        <w:spacing w:before="240" w:after="24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oświadczenie Wykonawcy o spełnieniu warunków udziału w postępowaniu – zgodnie </w:t>
      </w:r>
      <w:r w:rsidRPr="00132B94">
        <w:rPr>
          <w:rFonts w:ascii="Times New Roman" w:hAnsi="Times New Roman" w:cs="Times New Roman"/>
        </w:rPr>
        <w:br/>
        <w:t>z załącznikiem nr 2 do zapytania ofertowego,</w:t>
      </w:r>
    </w:p>
    <w:p w14:paraId="6681AABB" w14:textId="7ED681EC" w:rsidR="002E5D4B" w:rsidRPr="00132B94" w:rsidRDefault="002E5D4B" w:rsidP="00B558A6">
      <w:pPr>
        <w:pStyle w:val="Akapitzlist"/>
        <w:numPr>
          <w:ilvl w:val="0"/>
          <w:numId w:val="4"/>
        </w:numPr>
        <w:spacing w:before="240" w:after="24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Oświadczenie Wykonawcy o spełnieniu warunków udziału w postępowaniu </w:t>
      </w:r>
      <w:r w:rsidR="001C5BA5" w:rsidRPr="00132B94">
        <w:rPr>
          <w:rFonts w:ascii="Times New Roman" w:hAnsi="Times New Roman" w:cs="Times New Roman"/>
        </w:rPr>
        <w:t xml:space="preserve">(przeciwdziałanie wspieraniu agresji na Ukrainę) </w:t>
      </w:r>
      <w:r w:rsidRPr="00132B94">
        <w:rPr>
          <w:rFonts w:ascii="Times New Roman" w:hAnsi="Times New Roman" w:cs="Times New Roman"/>
        </w:rPr>
        <w:t xml:space="preserve">– zgodnie z załącznikiem nr </w:t>
      </w:r>
      <w:r w:rsidR="00706857" w:rsidRPr="00132B94">
        <w:rPr>
          <w:rFonts w:ascii="Times New Roman" w:hAnsi="Times New Roman" w:cs="Times New Roman"/>
        </w:rPr>
        <w:t>3</w:t>
      </w:r>
      <w:r w:rsidRPr="00132B94">
        <w:rPr>
          <w:rFonts w:ascii="Times New Roman" w:hAnsi="Times New Roman" w:cs="Times New Roman"/>
        </w:rPr>
        <w:t xml:space="preserve"> do zapytania ofertowego;</w:t>
      </w:r>
    </w:p>
    <w:p w14:paraId="381CA723" w14:textId="2C0881CF" w:rsidR="00E8791A" w:rsidRPr="00132B94" w:rsidRDefault="00E8791A" w:rsidP="00E8791A">
      <w:pPr>
        <w:pStyle w:val="Akapitzlist"/>
        <w:numPr>
          <w:ilvl w:val="0"/>
          <w:numId w:val="4"/>
        </w:numPr>
        <w:spacing w:before="240" w:after="24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potwierdzenie spełnienia parametrów technicznych – zgodnie z załącznikiem nr 4 do zapytania ofertowego;</w:t>
      </w:r>
    </w:p>
    <w:p w14:paraId="0A56A24E" w14:textId="5D68BFEF" w:rsidR="00B558A6" w:rsidRPr="00132B94" w:rsidRDefault="00B558A6" w:rsidP="00EB5EB0">
      <w:pPr>
        <w:pStyle w:val="Akapitzlist"/>
        <w:numPr>
          <w:ilvl w:val="0"/>
          <w:numId w:val="4"/>
        </w:numPr>
        <w:spacing w:before="240" w:after="24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Pełnomocnictwo do reprezentowania Wykonawcy, w </w:t>
      </w:r>
      <w:proofErr w:type="gramStart"/>
      <w:r w:rsidRPr="00132B94">
        <w:rPr>
          <w:rFonts w:ascii="Times New Roman" w:hAnsi="Times New Roman" w:cs="Times New Roman"/>
        </w:rPr>
        <w:t>przypadku</w:t>
      </w:r>
      <w:proofErr w:type="gramEnd"/>
      <w:r w:rsidRPr="00132B94">
        <w:rPr>
          <w:rFonts w:ascii="Times New Roman" w:hAnsi="Times New Roman" w:cs="Times New Roman"/>
        </w:rPr>
        <w:t xml:space="preserve"> gdy ofertę składa pełnomocnik Wykonawcy</w:t>
      </w:r>
      <w:r w:rsidR="00E8791A" w:rsidRPr="00132B94">
        <w:rPr>
          <w:rFonts w:ascii="Times New Roman" w:hAnsi="Times New Roman" w:cs="Times New Roman"/>
        </w:rPr>
        <w:t>;</w:t>
      </w:r>
    </w:p>
    <w:p w14:paraId="6BEE683F" w14:textId="63A54545" w:rsidR="008E0FA2" w:rsidRPr="00132B94" w:rsidRDefault="008E0FA2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Brak któregokolwiek z wymaganych oświadczeń lub dokumentów lub wypełnienie ich na niewłaściwym </w:t>
      </w:r>
      <w:r w:rsidR="00E31911" w:rsidRPr="00132B94">
        <w:rPr>
          <w:rFonts w:ascii="Times New Roman" w:hAnsi="Times New Roman" w:cs="Times New Roman"/>
        </w:rPr>
        <w:t xml:space="preserve">wzorze lub brak podpisu któregoś z załączników </w:t>
      </w:r>
      <w:r w:rsidRPr="00132B94">
        <w:rPr>
          <w:rFonts w:ascii="Times New Roman" w:hAnsi="Times New Roman" w:cs="Times New Roman"/>
        </w:rPr>
        <w:t>będzie skutkować odrzuceniem oferty Wykonawcy,</w:t>
      </w:r>
    </w:p>
    <w:p w14:paraId="1C8E0037" w14:textId="77777777" w:rsidR="008E0FA2" w:rsidRPr="00132B94" w:rsidRDefault="008E0FA2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Postępowanie o udzielenie zamówienia prowadzone jest w języku polskim. Wszelka korespondencja (zapytania i odpowiedzi do Zapytania ofertowego, wnioski, oświadczenia, środki ochrony prawnej itp.) dotycząca postępowania odbywać się będzie w języku polskim. </w:t>
      </w:r>
    </w:p>
    <w:p w14:paraId="0EAB0611" w14:textId="77777777" w:rsidR="008E0FA2" w:rsidRPr="00132B94" w:rsidRDefault="008E0FA2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Jeżeli Wykonawca załącza do oferty dokumenty w innym języku niż język polski zobowiązany jest do załączenia tłumaczenia tego dokumentu na język polski. Tłumaczenie ma uwzględniać wszystkie elementy dokumentu przedstawionego w języku obcym (pieczęcie, podpisy, </w:t>
      </w:r>
      <w:proofErr w:type="spellStart"/>
      <w:r w:rsidRPr="00132B94">
        <w:rPr>
          <w:rFonts w:ascii="Times New Roman" w:hAnsi="Times New Roman" w:cs="Times New Roman"/>
        </w:rPr>
        <w:t>loga</w:t>
      </w:r>
      <w:proofErr w:type="spellEnd"/>
      <w:r w:rsidRPr="00132B94">
        <w:rPr>
          <w:rFonts w:ascii="Times New Roman" w:hAnsi="Times New Roman" w:cs="Times New Roman"/>
        </w:rPr>
        <w:t xml:space="preserve"> itp.).</w:t>
      </w:r>
    </w:p>
    <w:p w14:paraId="44520C3E" w14:textId="77777777" w:rsidR="00A93832" w:rsidRPr="00132B94" w:rsidRDefault="008E0FA2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Wykonawca może złożyć tylko jedną ofertę,</w:t>
      </w:r>
    </w:p>
    <w:p w14:paraId="1016FD41" w14:textId="30C1E823" w:rsidR="005E405A" w:rsidRPr="00132B94" w:rsidRDefault="008E0FA2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Wykonawca może zmienić lub wycofać swoją ofertę przed upływem terminu złożenia ofert</w:t>
      </w:r>
      <w:r w:rsidR="002E5D4B" w:rsidRPr="00132B94">
        <w:rPr>
          <w:rFonts w:ascii="Times New Roman" w:hAnsi="Times New Roman" w:cs="Times New Roman"/>
        </w:rPr>
        <w:t>.</w:t>
      </w:r>
      <w:r w:rsidR="005E405A" w:rsidRPr="00132B94">
        <w:rPr>
          <w:rFonts w:ascii="Times New Roman" w:hAnsi="Times New Roman" w:cs="Times New Roman"/>
        </w:rPr>
        <w:t xml:space="preserve"> Zmiana, jak i wycofanie oferty wymaga zachowania formy pisemnej.</w:t>
      </w:r>
    </w:p>
    <w:p w14:paraId="7B738767" w14:textId="77777777" w:rsidR="005E405A" w:rsidRPr="00132B94" w:rsidRDefault="00E31911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W przypadku złożenia oferty w formie elektronicznej należy przekazać skany wymaganych dokumentów.</w:t>
      </w:r>
    </w:p>
    <w:p w14:paraId="082FEB26" w14:textId="77777777" w:rsidR="005E405A" w:rsidRPr="00132B94" w:rsidRDefault="00E31911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Oferty złożone w oryginale powinny być podpisane albo w sposób tradycyjny albo z wykorzystaniem kwalifikowanego podpisu elektronicznego.</w:t>
      </w:r>
    </w:p>
    <w:p w14:paraId="242D3C61" w14:textId="628699BB" w:rsidR="00E31911" w:rsidRPr="00132B94" w:rsidRDefault="00E31911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Ewentualne poprawki </w:t>
      </w:r>
      <w:r w:rsidR="005E405A" w:rsidRPr="00132B94">
        <w:rPr>
          <w:rFonts w:ascii="Times New Roman" w:hAnsi="Times New Roman" w:cs="Times New Roman"/>
        </w:rPr>
        <w:t xml:space="preserve">w ofercie </w:t>
      </w:r>
      <w:r w:rsidRPr="00132B94">
        <w:rPr>
          <w:rFonts w:ascii="Times New Roman" w:hAnsi="Times New Roman" w:cs="Times New Roman"/>
        </w:rPr>
        <w:t>powinny być naniesione w sposób czytelny i parafowane przez osobę uprawnioną do złożenia oferty.</w:t>
      </w:r>
    </w:p>
    <w:p w14:paraId="369082A6" w14:textId="77777777" w:rsidR="008E0FA2" w:rsidRPr="00132B94" w:rsidRDefault="008E0FA2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Wymagany okres ważności oferty wynosi 30 dni kalendarzowych licząc od dnia następnego po upływie terminu składania ofert.</w:t>
      </w:r>
    </w:p>
    <w:p w14:paraId="60F0DCC4" w14:textId="77777777" w:rsidR="008E0FA2" w:rsidRPr="00132B94" w:rsidRDefault="008E0FA2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13522977" w14:textId="77777777" w:rsidR="008E0FA2" w:rsidRPr="00132B94" w:rsidRDefault="008E0FA2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lastRenderedPageBreak/>
        <w:t>Przedłużenie terminu związania ofertą, wymaga złożenia przez wykonawcę pisemnego oświadczenia o wyrażeniu zgody na przedłużenie terminu związania ofertą.</w:t>
      </w:r>
    </w:p>
    <w:p w14:paraId="6B1C290F" w14:textId="77777777" w:rsidR="008E0FA2" w:rsidRPr="00132B94" w:rsidRDefault="008E0FA2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Zamawiający odrzuci ofertę, jeżeli:</w:t>
      </w:r>
    </w:p>
    <w:p w14:paraId="326008C8" w14:textId="77777777" w:rsidR="008E0FA2" w:rsidRPr="00132B94" w:rsidRDefault="008E0FA2" w:rsidP="00EB5EB0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Jej treść nie odpowiada treści Zapytania,</w:t>
      </w:r>
    </w:p>
    <w:p w14:paraId="293D9C87" w14:textId="77777777" w:rsidR="008E0FA2" w:rsidRPr="00132B94" w:rsidRDefault="008E0FA2" w:rsidP="00EB5EB0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Nie zawiera wymaganych załączników,</w:t>
      </w:r>
    </w:p>
    <w:p w14:paraId="3BAA9F8A" w14:textId="77777777" w:rsidR="008E0FA2" w:rsidRPr="00132B94" w:rsidRDefault="008E0FA2" w:rsidP="00EB5EB0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Nie została podpisana przez Wykonawcę,</w:t>
      </w:r>
    </w:p>
    <w:p w14:paraId="1BB74953" w14:textId="77777777" w:rsidR="008E0FA2" w:rsidRPr="00132B94" w:rsidRDefault="008E0FA2" w:rsidP="00EB5EB0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Jest nieczytelna lub budzi wątpliwości pod względem merytorycznym, które nie zostaną wyjaśnione przez wykonawcę po wezwaniu go do złożenia wyjaśnień przez Zamawiającego,</w:t>
      </w:r>
    </w:p>
    <w:p w14:paraId="6184C6F9" w14:textId="77777777" w:rsidR="008E0FA2" w:rsidRPr="00132B94" w:rsidRDefault="008E0FA2" w:rsidP="00EB5EB0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Zawiera rażąco niską cenę w stosunku do Przedmiotu zamówienia,</w:t>
      </w:r>
    </w:p>
    <w:p w14:paraId="3DD225C9" w14:textId="77777777" w:rsidR="008E0FA2" w:rsidRPr="00132B94" w:rsidRDefault="008E0FA2" w:rsidP="00EB5EB0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Zawiera błędy w obliczaniu ceny,</w:t>
      </w:r>
    </w:p>
    <w:p w14:paraId="42005601" w14:textId="77777777" w:rsidR="008E0FA2" w:rsidRPr="00132B94" w:rsidRDefault="008E0FA2" w:rsidP="00EB5EB0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Została złożona przez wykonawcę wykluczonego z udziału w postępowaniu,</w:t>
      </w:r>
    </w:p>
    <w:p w14:paraId="17BC240F" w14:textId="27C008CD" w:rsidR="008E0FA2" w:rsidRPr="00132B94" w:rsidRDefault="008E0FA2" w:rsidP="008A45AF">
      <w:pPr>
        <w:pStyle w:val="Akapitzlist"/>
        <w:spacing w:before="240" w:after="240" w:line="276" w:lineRule="auto"/>
        <w:ind w:left="714"/>
        <w:rPr>
          <w:rFonts w:ascii="Times New Roman" w:hAnsi="Times New Roman" w:cs="Times New Roman"/>
          <w:b/>
          <w:bCs/>
          <w:highlight w:val="yellow"/>
        </w:rPr>
      </w:pPr>
    </w:p>
    <w:p w14:paraId="0FB2AF75" w14:textId="77777777" w:rsidR="00FA0860" w:rsidRPr="00132B94" w:rsidRDefault="00FA0860" w:rsidP="00B57E4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  <w:b/>
          <w:bCs/>
        </w:rPr>
        <w:t>Zapytania do treści postępowania</w:t>
      </w:r>
    </w:p>
    <w:p w14:paraId="38DCCC6D" w14:textId="145AFD6D" w:rsidR="006C3091" w:rsidRPr="00382D0A" w:rsidRDefault="00FA0860" w:rsidP="00B37364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  <w:color w:val="FF0000"/>
        </w:rPr>
      </w:pPr>
      <w:r w:rsidRPr="00132B94">
        <w:rPr>
          <w:rFonts w:ascii="Times New Roman" w:hAnsi="Times New Roman" w:cs="Times New Roman"/>
        </w:rPr>
        <w:t xml:space="preserve">Oferenci posiadają </w:t>
      </w:r>
      <w:r w:rsidRPr="00382D0A">
        <w:rPr>
          <w:rFonts w:ascii="Times New Roman" w:hAnsi="Times New Roman" w:cs="Times New Roman"/>
        </w:rPr>
        <w:t xml:space="preserve">prawo do składania wniosków o udzielenie wyjaśnień co do treści niniejszego zapytania ofertowego. Pytania należy przesyłać na adres mailowy: </w:t>
      </w:r>
      <w:hyperlink r:id="rId8" w:history="1">
        <w:r w:rsidR="00DD336E" w:rsidRPr="00382D0A">
          <w:rPr>
            <w:rStyle w:val="Hipercze"/>
            <w:rFonts w:ascii="Times New Roman" w:hAnsi="Times New Roman" w:cs="Times New Roman"/>
            <w:sz w:val="20"/>
            <w:szCs w:val="20"/>
          </w:rPr>
          <w:t>m.dulapa@medimes.pl</w:t>
        </w:r>
      </w:hyperlink>
      <w:r w:rsidR="00DD336E" w:rsidRPr="00382D0A">
        <w:rPr>
          <w:rFonts w:ascii="Times New Roman" w:hAnsi="Times New Roman" w:cs="Times New Roman"/>
          <w:sz w:val="20"/>
          <w:szCs w:val="20"/>
        </w:rPr>
        <w:t xml:space="preserve"> </w:t>
      </w:r>
      <w:r w:rsidR="005B6E03" w:rsidRPr="00382D0A">
        <w:rPr>
          <w:rFonts w:ascii="Times New Roman" w:hAnsi="Times New Roman" w:cs="Times New Roman"/>
          <w:color w:val="FF0000"/>
        </w:rPr>
        <w:t xml:space="preserve"> </w:t>
      </w:r>
      <w:r w:rsidR="00706857" w:rsidRPr="00382D0A">
        <w:rPr>
          <w:rFonts w:ascii="Times New Roman" w:hAnsi="Times New Roman" w:cs="Times New Roman"/>
          <w:color w:val="FF0000"/>
        </w:rPr>
        <w:t>.</w:t>
      </w:r>
    </w:p>
    <w:p w14:paraId="4FCFFB05" w14:textId="77777777" w:rsidR="00706857" w:rsidRPr="00132B94" w:rsidRDefault="00706857" w:rsidP="00706857">
      <w:pPr>
        <w:pStyle w:val="Akapitzlist"/>
        <w:spacing w:after="240" w:line="276" w:lineRule="auto"/>
        <w:ind w:left="709"/>
        <w:jc w:val="both"/>
        <w:rPr>
          <w:rFonts w:ascii="Times New Roman" w:hAnsi="Times New Roman" w:cs="Times New Roman"/>
          <w:color w:val="FF0000"/>
        </w:rPr>
      </w:pPr>
    </w:p>
    <w:p w14:paraId="17775CCA" w14:textId="77777777" w:rsidR="007B3642" w:rsidRPr="00132B94" w:rsidRDefault="007B3642" w:rsidP="00706857">
      <w:pPr>
        <w:pStyle w:val="Akapitzlist"/>
        <w:spacing w:after="240" w:line="276" w:lineRule="auto"/>
        <w:ind w:left="709"/>
        <w:jc w:val="both"/>
        <w:rPr>
          <w:rFonts w:ascii="Times New Roman" w:hAnsi="Times New Roman" w:cs="Times New Roman"/>
          <w:color w:val="FF0000"/>
        </w:rPr>
      </w:pPr>
    </w:p>
    <w:p w14:paraId="0DD7D415" w14:textId="77777777" w:rsidR="007B3642" w:rsidRPr="00132B94" w:rsidRDefault="007B3642" w:rsidP="00706857">
      <w:pPr>
        <w:pStyle w:val="Akapitzlist"/>
        <w:spacing w:after="240" w:line="276" w:lineRule="auto"/>
        <w:ind w:left="709"/>
        <w:jc w:val="both"/>
        <w:rPr>
          <w:rFonts w:ascii="Times New Roman" w:hAnsi="Times New Roman" w:cs="Times New Roman"/>
          <w:color w:val="FF0000"/>
        </w:rPr>
      </w:pPr>
    </w:p>
    <w:p w14:paraId="7BEA00E9" w14:textId="77777777" w:rsidR="00FA0860" w:rsidRPr="00132B94" w:rsidRDefault="00FA0860" w:rsidP="00B57E4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  <w:b/>
          <w:bCs/>
        </w:rPr>
        <w:t>Termin i miejsce składania ofert</w:t>
      </w:r>
    </w:p>
    <w:p w14:paraId="51CD980B" w14:textId="15EEF4F1" w:rsidR="00FA0860" w:rsidRPr="00132B94" w:rsidRDefault="00FA0860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Ofertę </w:t>
      </w:r>
      <w:r w:rsidR="00970CD1" w:rsidRPr="00132B94">
        <w:rPr>
          <w:rFonts w:ascii="Times New Roman" w:hAnsi="Times New Roman" w:cs="Times New Roman"/>
        </w:rPr>
        <w:t>na wzorze</w:t>
      </w:r>
      <w:r w:rsidRPr="00132B94">
        <w:rPr>
          <w:rFonts w:ascii="Times New Roman" w:hAnsi="Times New Roman" w:cs="Times New Roman"/>
        </w:rPr>
        <w:t xml:space="preserve"> formularz</w:t>
      </w:r>
      <w:r w:rsidR="00970CD1" w:rsidRPr="00132B94">
        <w:rPr>
          <w:rFonts w:ascii="Times New Roman" w:hAnsi="Times New Roman" w:cs="Times New Roman"/>
        </w:rPr>
        <w:t>a</w:t>
      </w:r>
      <w:r w:rsidRPr="00132B94">
        <w:rPr>
          <w:rFonts w:ascii="Times New Roman" w:hAnsi="Times New Roman" w:cs="Times New Roman"/>
        </w:rPr>
        <w:t xml:space="preserve"> i zgodną z niniejszym zapytaniem ofertowym należy złożyć </w:t>
      </w:r>
      <w:r w:rsidR="00BE292D" w:rsidRPr="00132B94">
        <w:rPr>
          <w:rFonts w:ascii="Times New Roman" w:hAnsi="Times New Roman" w:cs="Times New Roman"/>
        </w:rPr>
        <w:br/>
      </w:r>
      <w:r w:rsidRPr="00132B94">
        <w:rPr>
          <w:rFonts w:ascii="Times New Roman" w:hAnsi="Times New Roman" w:cs="Times New Roman"/>
        </w:rPr>
        <w:t>w terminie do d</w:t>
      </w:r>
      <w:r w:rsidRPr="00FE3350">
        <w:rPr>
          <w:rFonts w:ascii="Times New Roman" w:hAnsi="Times New Roman" w:cs="Times New Roman"/>
        </w:rPr>
        <w:t xml:space="preserve">nia </w:t>
      </w:r>
      <w:r w:rsidR="00064C39" w:rsidRPr="00FE3350">
        <w:rPr>
          <w:rFonts w:ascii="Times New Roman" w:hAnsi="Times New Roman" w:cs="Times New Roman"/>
        </w:rPr>
        <w:t>3</w:t>
      </w:r>
      <w:r w:rsidR="00FE3350" w:rsidRPr="00FE3350">
        <w:rPr>
          <w:rFonts w:ascii="Times New Roman" w:hAnsi="Times New Roman" w:cs="Times New Roman"/>
        </w:rPr>
        <w:t>1</w:t>
      </w:r>
      <w:r w:rsidR="000F4BB7" w:rsidRPr="00FE3350">
        <w:rPr>
          <w:rFonts w:ascii="Times New Roman" w:hAnsi="Times New Roman" w:cs="Times New Roman"/>
        </w:rPr>
        <w:t>.0</w:t>
      </w:r>
      <w:r w:rsidR="00EE746D" w:rsidRPr="00FE3350">
        <w:rPr>
          <w:rFonts w:ascii="Times New Roman" w:hAnsi="Times New Roman" w:cs="Times New Roman"/>
        </w:rPr>
        <w:t>5</w:t>
      </w:r>
      <w:r w:rsidR="000F4BB7" w:rsidRPr="00FE3350">
        <w:rPr>
          <w:rFonts w:ascii="Times New Roman" w:hAnsi="Times New Roman" w:cs="Times New Roman"/>
        </w:rPr>
        <w:t>.2023 r.</w:t>
      </w:r>
      <w:r w:rsidR="000F4BB7" w:rsidRPr="00132B94">
        <w:rPr>
          <w:rFonts w:ascii="Times New Roman" w:hAnsi="Times New Roman" w:cs="Times New Roman"/>
        </w:rPr>
        <w:t xml:space="preserve"> </w:t>
      </w:r>
      <w:r w:rsidR="00715FDC" w:rsidRPr="00132B94">
        <w:rPr>
          <w:rFonts w:ascii="Times New Roman" w:hAnsi="Times New Roman" w:cs="Times New Roman"/>
        </w:rPr>
        <w:t xml:space="preserve"> </w:t>
      </w:r>
      <w:r w:rsidRPr="00132B94">
        <w:rPr>
          <w:rFonts w:ascii="Times New Roman" w:hAnsi="Times New Roman" w:cs="Times New Roman"/>
        </w:rPr>
        <w:t>(liczy się data wpływu oferty do Zamawiającego),</w:t>
      </w:r>
    </w:p>
    <w:p w14:paraId="3B6BDFEE" w14:textId="77F74073" w:rsidR="00FA0860" w:rsidRPr="00132B94" w:rsidRDefault="00FA0860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Złożenie oferty oznacza, że oferent akceptuje udział w postępowaniu na warunkach i zasadach wskazanych w niniejszym zapytaniu,</w:t>
      </w:r>
    </w:p>
    <w:p w14:paraId="5F1D5F7D" w14:textId="77777777" w:rsidR="00FA0860" w:rsidRPr="00132B94" w:rsidRDefault="00FA0860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Oferty złożone po terminie nie będą rozpatrywane,</w:t>
      </w:r>
    </w:p>
    <w:p w14:paraId="48E6DE30" w14:textId="77777777" w:rsidR="00942557" w:rsidRPr="00132B94" w:rsidRDefault="00FA0860" w:rsidP="00B14D53">
      <w:pPr>
        <w:pStyle w:val="Akapitzlist"/>
        <w:numPr>
          <w:ilvl w:val="1"/>
          <w:numId w:val="1"/>
        </w:numPr>
        <w:spacing w:after="12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Ofertę należy złożyć</w:t>
      </w:r>
      <w:r w:rsidR="00942557" w:rsidRPr="00132B94">
        <w:rPr>
          <w:rFonts w:ascii="Times New Roman" w:hAnsi="Times New Roman" w:cs="Times New Roman"/>
        </w:rPr>
        <w:t>:</w:t>
      </w:r>
    </w:p>
    <w:p w14:paraId="7EE881B7" w14:textId="5B053F34" w:rsidR="00706857" w:rsidRPr="00FE3350" w:rsidRDefault="003270F4" w:rsidP="009A0846">
      <w:pPr>
        <w:ind w:firstLine="709"/>
        <w:rPr>
          <w:color w:val="FF0000"/>
          <w:sz w:val="22"/>
          <w:szCs w:val="22"/>
        </w:rPr>
      </w:pPr>
      <w:r w:rsidRPr="00FE3350">
        <w:rPr>
          <w:rFonts w:eastAsia="Calibri"/>
          <w:sz w:val="22"/>
          <w:szCs w:val="22"/>
        </w:rPr>
        <w:t xml:space="preserve">W formie elektronicznej na adres e-mail: </w:t>
      </w:r>
      <w:hyperlink r:id="rId9" w:history="1">
        <w:r w:rsidR="00DD336E" w:rsidRPr="00FE3350">
          <w:rPr>
            <w:rStyle w:val="Hipercze"/>
            <w:rFonts w:eastAsiaTheme="minorHAnsi"/>
            <w:sz w:val="20"/>
            <w:szCs w:val="20"/>
            <w:lang w:eastAsia="en-US"/>
          </w:rPr>
          <w:t>m.dulapa@medimes.pl</w:t>
        </w:r>
      </w:hyperlink>
      <w:r w:rsidR="00DD336E" w:rsidRPr="00FE3350">
        <w:rPr>
          <w:rFonts w:eastAsiaTheme="minorHAnsi"/>
          <w:sz w:val="20"/>
          <w:szCs w:val="20"/>
          <w:lang w:eastAsia="en-US"/>
        </w:rPr>
        <w:t xml:space="preserve"> </w:t>
      </w:r>
    </w:p>
    <w:p w14:paraId="13238715" w14:textId="77777777" w:rsidR="00064C39" w:rsidRPr="00132B94" w:rsidRDefault="003270F4" w:rsidP="00064C39">
      <w:pPr>
        <w:pStyle w:val="Akapitzlist"/>
        <w:spacing w:after="120" w:line="276" w:lineRule="auto"/>
        <w:ind w:left="709"/>
        <w:rPr>
          <w:rFonts w:ascii="Times New Roman" w:hAnsi="Times New Roman" w:cs="Times New Roman"/>
        </w:rPr>
      </w:pPr>
      <w:r w:rsidRPr="00FE3350">
        <w:rPr>
          <w:rFonts w:ascii="Times New Roman" w:hAnsi="Times New Roman" w:cs="Times New Roman"/>
          <w:shd w:val="clear" w:color="auto" w:fill="FFFFFF"/>
        </w:rPr>
        <w:t xml:space="preserve">w tytule maila należy wskazać: </w:t>
      </w:r>
      <w:r w:rsidR="00064C39" w:rsidRPr="00FE3350">
        <w:rPr>
          <w:rFonts w:ascii="Times New Roman" w:hAnsi="Times New Roman" w:cs="Times New Roman"/>
          <w:i/>
          <w:iCs/>
        </w:rPr>
        <w:t>„ZAPYTANIE OFERTOWE nr 1/ linia technologiczna do produkcji suplementów oraz leków”.</w:t>
      </w:r>
    </w:p>
    <w:p w14:paraId="49F8CBBF" w14:textId="5501ED52" w:rsidR="00706857" w:rsidRPr="00132B94" w:rsidRDefault="00706857" w:rsidP="009A0846">
      <w:pPr>
        <w:pStyle w:val="Akapitzlist"/>
        <w:spacing w:after="0" w:line="276" w:lineRule="auto"/>
        <w:ind w:left="714"/>
        <w:contextualSpacing w:val="0"/>
        <w:rPr>
          <w:rFonts w:ascii="Times New Roman" w:hAnsi="Times New Roman" w:cs="Times New Roman"/>
          <w:shd w:val="clear" w:color="auto" w:fill="FFFFFF"/>
        </w:rPr>
      </w:pPr>
    </w:p>
    <w:p w14:paraId="7C383124" w14:textId="7EE59E59" w:rsidR="003270F4" w:rsidRPr="00132B94" w:rsidRDefault="003270F4" w:rsidP="009A0846">
      <w:pPr>
        <w:spacing w:line="276" w:lineRule="auto"/>
        <w:ind w:firstLine="709"/>
        <w:rPr>
          <w:rFonts w:eastAsia="Calibri"/>
          <w:sz w:val="22"/>
          <w:szCs w:val="22"/>
        </w:rPr>
      </w:pPr>
      <w:r w:rsidRPr="00132B94">
        <w:rPr>
          <w:rFonts w:eastAsia="Calibri"/>
          <w:sz w:val="22"/>
          <w:szCs w:val="22"/>
        </w:rPr>
        <w:t>Oferty, które wpłyną na inny adres mailowy Zamawiającego nie będą podlegały rozpatrzeniu.</w:t>
      </w:r>
    </w:p>
    <w:p w14:paraId="12C2397A" w14:textId="77777777" w:rsidR="003270F4" w:rsidRPr="00132B94" w:rsidRDefault="003270F4" w:rsidP="008A45AF">
      <w:pPr>
        <w:pStyle w:val="Normalny1"/>
        <w:spacing w:before="120" w:after="120"/>
        <w:ind w:left="709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132B94">
        <w:rPr>
          <w:rFonts w:ascii="Times New Roman" w:eastAsia="Calibri" w:hAnsi="Times New Roman" w:cs="Times New Roman"/>
          <w:b/>
          <w:bCs/>
          <w:lang w:val="pl-PL"/>
        </w:rPr>
        <w:t>lub</w:t>
      </w:r>
    </w:p>
    <w:p w14:paraId="4023B97D" w14:textId="77777777" w:rsidR="003270F4" w:rsidRPr="00132B94" w:rsidRDefault="003270F4" w:rsidP="008A45AF">
      <w:pPr>
        <w:pStyle w:val="Normalny1"/>
        <w:ind w:left="709"/>
        <w:jc w:val="both"/>
        <w:rPr>
          <w:rFonts w:ascii="Times New Roman" w:eastAsia="Calibri" w:hAnsi="Times New Roman" w:cs="Times New Roman"/>
          <w:lang w:val="pl-PL"/>
        </w:rPr>
      </w:pPr>
      <w:r w:rsidRPr="00132B94">
        <w:rPr>
          <w:rFonts w:ascii="Times New Roman" w:eastAsia="Calibri" w:hAnsi="Times New Roman" w:cs="Times New Roman"/>
          <w:lang w:val="pl-PL"/>
        </w:rPr>
        <w:t>W formie pisemnej (osobiście, pocztą lub kurierem) w siedzibie Zamawiającego.</w:t>
      </w:r>
    </w:p>
    <w:p w14:paraId="3AD571C1" w14:textId="1A5FD0FA" w:rsidR="00064C39" w:rsidRPr="00132B94" w:rsidRDefault="003270F4" w:rsidP="00064C39">
      <w:pPr>
        <w:pStyle w:val="Akapitzlist"/>
        <w:spacing w:after="0" w:line="276" w:lineRule="auto"/>
        <w:ind w:left="714"/>
        <w:contextualSpacing w:val="0"/>
        <w:rPr>
          <w:rFonts w:ascii="Times New Roman" w:hAnsi="Times New Roman" w:cs="Times New Roman"/>
        </w:rPr>
      </w:pPr>
      <w:r w:rsidRPr="00132B94">
        <w:rPr>
          <w:rFonts w:ascii="Times New Roman" w:eastAsia="Calibri" w:hAnsi="Times New Roman" w:cs="Times New Roman"/>
        </w:rPr>
        <w:t xml:space="preserve">Oferta powinna być przesłana za pośrednictwem poczty, kuriera lub dostarczona osobiście na adres Zamawiającego w kopercie zamkniętej, uniemożliwiającej zapoznanie się z jej treścią przed upływem terminu składania ofert. Na kopercie należy wskazać nazwę i adres wykonawcy oraz zamieścić adnotację </w:t>
      </w:r>
      <w:r w:rsidR="00064C39" w:rsidRPr="00132B94">
        <w:rPr>
          <w:rFonts w:ascii="Times New Roman" w:hAnsi="Times New Roman" w:cs="Times New Roman"/>
          <w:i/>
          <w:iCs/>
        </w:rPr>
        <w:t>„ZAPYTANIE OFERTOWE nr 1/ linia technologiczna do produkcji suplementów oraz leków”.</w:t>
      </w:r>
    </w:p>
    <w:p w14:paraId="1AA69D69" w14:textId="77777777" w:rsidR="009A0846" w:rsidRPr="00132B94" w:rsidRDefault="009A0846" w:rsidP="009A0846">
      <w:pPr>
        <w:pStyle w:val="Akapitzlist"/>
        <w:spacing w:after="0" w:line="276" w:lineRule="auto"/>
        <w:ind w:left="714"/>
        <w:contextualSpacing w:val="0"/>
        <w:rPr>
          <w:rFonts w:ascii="Times New Roman" w:hAnsi="Times New Roman" w:cs="Times New Roman"/>
          <w:shd w:val="clear" w:color="auto" w:fill="FFFFFF"/>
        </w:rPr>
      </w:pPr>
    </w:p>
    <w:p w14:paraId="2555C5A1" w14:textId="322D0902" w:rsidR="00B942F0" w:rsidRPr="00132B94" w:rsidRDefault="003270F4" w:rsidP="00132B94">
      <w:pPr>
        <w:pStyle w:val="Normalny1"/>
        <w:ind w:left="709"/>
        <w:jc w:val="both"/>
        <w:rPr>
          <w:rFonts w:ascii="Times New Roman" w:eastAsia="Calibri" w:hAnsi="Times New Roman" w:cs="Times New Roman"/>
          <w:lang w:val="pl-PL"/>
        </w:rPr>
      </w:pPr>
      <w:r w:rsidRPr="00132B94">
        <w:rPr>
          <w:rFonts w:ascii="Times New Roman" w:eastAsia="Calibri" w:hAnsi="Times New Roman" w:cs="Times New Roman"/>
          <w:lang w:val="pl-PL"/>
        </w:rPr>
        <w:t xml:space="preserve">Oferty złożone po terminie nie będą rozpatrywane - decyduje data i godzina wpływu oferty do Zamawiającego. Pełne ryzyko niedoręczenia oferty w terminie spoczywa na Wykonawcy. </w:t>
      </w:r>
    </w:p>
    <w:p w14:paraId="63CD8461" w14:textId="11CDE021" w:rsidR="00635FD0" w:rsidRPr="00132B94" w:rsidRDefault="00CF3083" w:rsidP="00064C39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132B94">
        <w:rPr>
          <w:b/>
          <w:sz w:val="22"/>
          <w:szCs w:val="22"/>
        </w:rPr>
        <w:t>Adres Zamawiającego:</w:t>
      </w:r>
    </w:p>
    <w:p w14:paraId="6B7A5E12" w14:textId="77777777" w:rsidR="00DD336E" w:rsidRPr="00132B94" w:rsidRDefault="00DD336E" w:rsidP="00635FD0">
      <w:pPr>
        <w:pStyle w:val="Akapitzlist"/>
        <w:spacing w:after="0" w:line="240" w:lineRule="auto"/>
        <w:ind w:left="715" w:hanging="6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MEDIMES Sp. z o.o.</w:t>
      </w:r>
    </w:p>
    <w:p w14:paraId="5077CEDA" w14:textId="77777777" w:rsidR="00DD336E" w:rsidRPr="00132B94" w:rsidRDefault="00DD336E" w:rsidP="00635FD0">
      <w:pPr>
        <w:pStyle w:val="Akapitzlist"/>
        <w:spacing w:after="0" w:line="240" w:lineRule="auto"/>
        <w:ind w:left="715" w:hanging="6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ul. Aleja Pokoju 1</w:t>
      </w:r>
    </w:p>
    <w:p w14:paraId="1F4753D8" w14:textId="77777777" w:rsidR="00DD336E" w:rsidRPr="00132B94" w:rsidRDefault="00DD336E" w:rsidP="00635FD0">
      <w:pPr>
        <w:pStyle w:val="Akapitzlist"/>
        <w:spacing w:after="0" w:line="240" w:lineRule="auto"/>
        <w:ind w:left="715" w:hanging="6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31- 548 Kraków</w:t>
      </w:r>
    </w:p>
    <w:p w14:paraId="355F406B" w14:textId="77777777" w:rsidR="00FE0F61" w:rsidRPr="00132B94" w:rsidRDefault="00FE0F61" w:rsidP="009A0846">
      <w:pPr>
        <w:spacing w:line="276" w:lineRule="auto"/>
        <w:jc w:val="both"/>
        <w:rPr>
          <w:b/>
          <w:bCs/>
          <w:color w:val="FF0000"/>
        </w:rPr>
      </w:pPr>
    </w:p>
    <w:p w14:paraId="32098108" w14:textId="2F320DB5" w:rsidR="00970CD1" w:rsidRPr="00132B94" w:rsidRDefault="00970CD1" w:rsidP="00B57E4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  <w:b/>
          <w:bCs/>
        </w:rPr>
        <w:t>Otwarcie ofert oraz składanie wyjaśnień</w:t>
      </w:r>
    </w:p>
    <w:p w14:paraId="5D2E23DE" w14:textId="6550D33E" w:rsidR="00970CD1" w:rsidRPr="00132B94" w:rsidRDefault="00970CD1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W przypadku wątpliwości związanych z zawartością oferty, Zamawiający zastrzega sobie prawo do wezwania Wykonawcy do złożenia wyjaśnień lub uzupełnienia oferty. W takiej sytuacji Wykonawca zobowiązany jest do jednokrotnego złożenia wyjaśnień lub uzupełnienia oferty w terminie </w:t>
      </w:r>
      <w:r w:rsidR="003270F4" w:rsidRPr="00132B94">
        <w:rPr>
          <w:rFonts w:ascii="Times New Roman" w:hAnsi="Times New Roman" w:cs="Times New Roman"/>
        </w:rPr>
        <w:t>określonym</w:t>
      </w:r>
      <w:r w:rsidRPr="00132B94">
        <w:rPr>
          <w:rFonts w:ascii="Times New Roman" w:hAnsi="Times New Roman" w:cs="Times New Roman"/>
        </w:rPr>
        <w:t xml:space="preserve"> przez Zamawiającego. W sytuacji niezłożenia wyjaśnień lub nieuzupełnienia oferty w wymaganym terminie lub w sytuacji niewyczerpującego złożenia wyjaśnień lub uzupełnienia oferty Zamawiający ma prawo odrzucić taką ofertę. </w:t>
      </w:r>
    </w:p>
    <w:p w14:paraId="25518CEC" w14:textId="6084F24F" w:rsidR="00672D97" w:rsidRPr="00132B94" w:rsidRDefault="00970CD1" w:rsidP="00020B1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W </w:t>
      </w:r>
      <w:proofErr w:type="gramStart"/>
      <w:r w:rsidRPr="00132B94">
        <w:rPr>
          <w:rFonts w:ascii="Times New Roman" w:hAnsi="Times New Roman" w:cs="Times New Roman"/>
        </w:rPr>
        <w:t>przypadku</w:t>
      </w:r>
      <w:proofErr w:type="gramEnd"/>
      <w:r w:rsidRPr="00132B94">
        <w:rPr>
          <w:rFonts w:ascii="Times New Roman" w:hAnsi="Times New Roman" w:cs="Times New Roman"/>
        </w:rPr>
        <w:t xml:space="preserve"> kiedy zaoferowana przez Wykonawcę cena zamówienia wydaje się rażąco niska </w:t>
      </w:r>
      <w:r w:rsidR="004F6CBC" w:rsidRPr="00132B94">
        <w:rPr>
          <w:rFonts w:ascii="Times New Roman" w:hAnsi="Times New Roman" w:cs="Times New Roman"/>
        </w:rPr>
        <w:br/>
      </w:r>
      <w:r w:rsidRPr="00132B94">
        <w:rPr>
          <w:rFonts w:ascii="Times New Roman" w:hAnsi="Times New Roman" w:cs="Times New Roman"/>
        </w:rPr>
        <w:t xml:space="preserve">i budzi wątpliwości Zamawiającego co do możliwości wykonania przedmiotu zamówienia zgodnie </w:t>
      </w:r>
      <w:r w:rsidR="004F6CBC" w:rsidRPr="00132B94">
        <w:rPr>
          <w:rFonts w:ascii="Times New Roman" w:hAnsi="Times New Roman" w:cs="Times New Roman"/>
        </w:rPr>
        <w:br/>
      </w:r>
      <w:r w:rsidRPr="00132B94">
        <w:rPr>
          <w:rFonts w:ascii="Times New Roman" w:hAnsi="Times New Roman" w:cs="Times New Roman"/>
        </w:rPr>
        <w:t>z wymaganiami określonymi w niniejszym zapytaniu ofertowym, zamawiający może zwrócić się do Wykonawcy o</w:t>
      </w:r>
      <w:r w:rsidR="0091428F" w:rsidRPr="00132B94">
        <w:rPr>
          <w:rFonts w:ascii="Times New Roman" w:hAnsi="Times New Roman" w:cs="Times New Roman"/>
        </w:rPr>
        <w:t xml:space="preserve"> </w:t>
      </w:r>
      <w:r w:rsidRPr="00132B94">
        <w:rPr>
          <w:rFonts w:ascii="Times New Roman" w:hAnsi="Times New Roman" w:cs="Times New Roman"/>
        </w:rPr>
        <w:t>udzielenie wyjaśnień, w tym złożenie dowodów, dotyczących wyliczenia ceny.</w:t>
      </w:r>
    </w:p>
    <w:p w14:paraId="7A4CE7A3" w14:textId="77777777" w:rsidR="00F24440" w:rsidRPr="00132B94" w:rsidRDefault="00F24440" w:rsidP="008A45AF">
      <w:pPr>
        <w:pStyle w:val="Akapitzlist"/>
        <w:spacing w:before="240" w:after="240" w:line="276" w:lineRule="auto"/>
        <w:ind w:left="714"/>
        <w:jc w:val="both"/>
        <w:rPr>
          <w:rFonts w:ascii="Times New Roman" w:hAnsi="Times New Roman" w:cs="Times New Roman"/>
          <w:highlight w:val="yellow"/>
        </w:rPr>
      </w:pPr>
    </w:p>
    <w:p w14:paraId="37B85157" w14:textId="77777777" w:rsidR="008B4F38" w:rsidRPr="00132B94" w:rsidRDefault="008B4F38" w:rsidP="00B57E4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  <w:b/>
          <w:bCs/>
        </w:rPr>
        <w:t>Dopuszczane zmiany treści umowy</w:t>
      </w:r>
    </w:p>
    <w:p w14:paraId="3515565D" w14:textId="77777777" w:rsidR="008B4F38" w:rsidRPr="00132B94" w:rsidRDefault="008B4F38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Wszelkie zmiany treści umowy mogą być dokonywane – pod rygorem nieważności – wyłącznie w formie pisemnego aneksu podpisanego przez obie strony.</w:t>
      </w:r>
    </w:p>
    <w:p w14:paraId="0E9F0CDF" w14:textId="77777777" w:rsidR="008B4F38" w:rsidRPr="00132B94" w:rsidRDefault="008B4F38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Zamawiający dopuszcza możliwość zmiany treści postanowień umowy/zamówienia w stosunku do treści oferty, na podstawie której dokonano wyboru Wykonawcy. Zmiany mogą być dokonane w następującym zakresie i z wystąpieniem okoliczności uzasadniających ich wprowadzenie:</w:t>
      </w:r>
    </w:p>
    <w:p w14:paraId="06BD8DBF" w14:textId="77777777" w:rsidR="008B4F38" w:rsidRPr="00132B94" w:rsidRDefault="008B4F38" w:rsidP="008A45AF">
      <w:pPr>
        <w:pStyle w:val="Akapitzlist"/>
        <w:numPr>
          <w:ilvl w:val="2"/>
          <w:numId w:val="1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  <w:b/>
        </w:rPr>
        <w:t xml:space="preserve"> Zmiana umownego terminu</w:t>
      </w:r>
      <w:r w:rsidRPr="00132B94">
        <w:rPr>
          <w:rFonts w:ascii="Times New Roman" w:hAnsi="Times New Roman" w:cs="Times New Roman"/>
        </w:rPr>
        <w:t xml:space="preserve"> wykonania Umowy lub jej etapów może </w:t>
      </w:r>
      <w:proofErr w:type="gramStart"/>
      <w:r w:rsidRPr="00132B94">
        <w:rPr>
          <w:rFonts w:ascii="Times New Roman" w:hAnsi="Times New Roman" w:cs="Times New Roman"/>
        </w:rPr>
        <w:t>nastąpić</w:t>
      </w:r>
      <w:proofErr w:type="gramEnd"/>
      <w:r w:rsidRPr="00132B94">
        <w:rPr>
          <w:rFonts w:ascii="Times New Roman" w:hAnsi="Times New Roman" w:cs="Times New Roman"/>
        </w:rPr>
        <w:t xml:space="preserve"> jeżeli niemożność dotrzymania pierwotnych terminów Umownych stanowi konsekwencję:</w:t>
      </w:r>
    </w:p>
    <w:p w14:paraId="30F39DD9" w14:textId="6D43AF45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Konieczność wykonania zamówień dodatkowych, lub robót dodatkowych lub zamiennych opóźniających lub wstrzymujących realizację </w:t>
      </w:r>
      <w:r w:rsidR="00484C26" w:rsidRPr="00132B94">
        <w:rPr>
          <w:rFonts w:ascii="Times New Roman" w:hAnsi="Times New Roman" w:cs="Times New Roman"/>
        </w:rPr>
        <w:t xml:space="preserve">przedmiotu </w:t>
      </w:r>
      <w:proofErr w:type="gramStart"/>
      <w:r w:rsidR="00484C26" w:rsidRPr="00132B94">
        <w:rPr>
          <w:rFonts w:ascii="Times New Roman" w:hAnsi="Times New Roman" w:cs="Times New Roman"/>
        </w:rPr>
        <w:t xml:space="preserve">zamówienia </w:t>
      </w:r>
      <w:r w:rsidRPr="00132B94">
        <w:rPr>
          <w:rFonts w:ascii="Times New Roman" w:hAnsi="Times New Roman" w:cs="Times New Roman"/>
        </w:rPr>
        <w:t xml:space="preserve"> -</w:t>
      </w:r>
      <w:proofErr w:type="gramEnd"/>
      <w:r w:rsidRPr="00132B94">
        <w:rPr>
          <w:rFonts w:ascii="Times New Roman" w:hAnsi="Times New Roman" w:cs="Times New Roman"/>
        </w:rPr>
        <w:t xml:space="preserve"> termin wykonania może ulec zmianie o okres odpowiadający wstrzymaniu lub opóźnieniu wykonywania </w:t>
      </w:r>
      <w:r w:rsidR="00484C26" w:rsidRPr="00132B94">
        <w:rPr>
          <w:rFonts w:ascii="Times New Roman" w:hAnsi="Times New Roman" w:cs="Times New Roman"/>
        </w:rPr>
        <w:t>zamówienia</w:t>
      </w:r>
      <w:r w:rsidRPr="00132B94">
        <w:rPr>
          <w:rFonts w:ascii="Times New Roman" w:hAnsi="Times New Roman" w:cs="Times New Roman"/>
        </w:rPr>
        <w:t xml:space="preserve"> z tego powodu,</w:t>
      </w:r>
    </w:p>
    <w:p w14:paraId="2035CC28" w14:textId="6C7C4A88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Wystąpienie i/lub ciągłe oddziaływanie stanu tzw. siły wyższej, to znaczy niezależnego od stron losowego zdarzenia zewnętrznego, którego wystąpienie i/lub ciągłe oddziaływanie oraz jego skutków było niemożliwe do przewidzenia w momencie zawierania umowy i któremu nie można zapobiec mimo dochowania należytej staranności. Termin wykonania może ulec zmianie o okres odpowiadający wstrzymaniu lub opóźnieniu prac z tego powodu,</w:t>
      </w:r>
    </w:p>
    <w:p w14:paraId="2E53CB0E" w14:textId="77777777" w:rsidR="006C3091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 Wystąpienie stanu nadzwyczajnego (np. stan wyjątkowy, stan wojenny, stan klęski żywiołowej itp.). </w:t>
      </w:r>
      <w:r w:rsidRPr="00132B94">
        <w:rPr>
          <w:rFonts w:ascii="Times New Roman" w:hAnsi="Times New Roman" w:cs="Times New Roman"/>
          <w:iCs/>
        </w:rPr>
        <w:t xml:space="preserve">Zmiana terminu określonego w umowie może nastąpić w sytuacji, gdy wykonanie przedmiotu umowy w terminie jest niemożliwe z uwagi na wystąpienie w trakcie </w:t>
      </w:r>
    </w:p>
    <w:p w14:paraId="4AE5CF95" w14:textId="5FA1B1D9" w:rsidR="008B4F38" w:rsidRPr="00132B94" w:rsidRDefault="008B4F38" w:rsidP="006C3091">
      <w:pPr>
        <w:pStyle w:val="Akapitzlist"/>
        <w:spacing w:before="240" w:after="240" w:line="276" w:lineRule="auto"/>
        <w:ind w:left="1843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  <w:iCs/>
        </w:rPr>
        <w:t xml:space="preserve">trwania umowy stanu nadzwyczajnego, uniemożliwiającego dotrzymanie terminu realizacji zamówienia. W takim przypadku termin realizacji umowy </w:t>
      </w:r>
      <w:r w:rsidRPr="00132B94">
        <w:rPr>
          <w:rFonts w:ascii="Times New Roman" w:hAnsi="Times New Roman" w:cs="Times New Roman"/>
        </w:rPr>
        <w:t xml:space="preserve">może ulec zmianie </w:t>
      </w:r>
      <w:r w:rsidRPr="00132B94">
        <w:rPr>
          <w:rFonts w:ascii="Times New Roman" w:hAnsi="Times New Roman" w:cs="Times New Roman"/>
          <w:iCs/>
        </w:rPr>
        <w:t>o czas trwania stanu nadzwyczajnego,</w:t>
      </w:r>
    </w:p>
    <w:p w14:paraId="636F1A7E" w14:textId="4DE99380" w:rsidR="002319D3" w:rsidRPr="00132B94" w:rsidRDefault="002319D3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Wystąpienie braku dostępność na rynku materiałów lub urządzeń wskazanych w</w:t>
      </w:r>
      <w:r w:rsidR="00762ABC" w:rsidRPr="00132B94">
        <w:rPr>
          <w:rFonts w:ascii="Times New Roman" w:hAnsi="Times New Roman" w:cs="Times New Roman"/>
        </w:rPr>
        <w:t> </w:t>
      </w:r>
      <w:r w:rsidRPr="00132B94">
        <w:rPr>
          <w:rFonts w:ascii="Times New Roman" w:hAnsi="Times New Roman" w:cs="Times New Roman"/>
        </w:rPr>
        <w:t xml:space="preserve">ofercie spowodowanym opóźnieniem w produkcji lub dostawie, czasowym zaprzestaniem produkcji lub wycofaniem z rynku tych materiałów lub urządzeń. </w:t>
      </w:r>
      <w:r w:rsidRPr="00132B94">
        <w:rPr>
          <w:rFonts w:ascii="Times New Roman" w:hAnsi="Times New Roman" w:cs="Times New Roman"/>
          <w:iCs/>
        </w:rPr>
        <w:t xml:space="preserve">W takim przypadku termin realizacji umowy </w:t>
      </w:r>
      <w:r w:rsidRPr="00132B94">
        <w:rPr>
          <w:rFonts w:ascii="Times New Roman" w:hAnsi="Times New Roman" w:cs="Times New Roman"/>
        </w:rPr>
        <w:t xml:space="preserve">może ulec zmianie </w:t>
      </w:r>
      <w:r w:rsidRPr="00132B94">
        <w:rPr>
          <w:rFonts w:ascii="Times New Roman" w:hAnsi="Times New Roman" w:cs="Times New Roman"/>
          <w:iCs/>
        </w:rPr>
        <w:t>o czas trwania braku dostępności na rynku,</w:t>
      </w:r>
    </w:p>
    <w:p w14:paraId="6D5951AE" w14:textId="34030F34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  <w:iCs/>
        </w:rPr>
        <w:t xml:space="preserve"> </w:t>
      </w:r>
      <w:r w:rsidRPr="00132B94">
        <w:rPr>
          <w:rFonts w:ascii="Times New Roman" w:hAnsi="Times New Roman" w:cs="Times New Roman"/>
        </w:rPr>
        <w:t xml:space="preserve">W przypadku innych przeszkód uniemożliwiających zrealizowanie zamówienia, </w:t>
      </w:r>
      <w:r w:rsidRPr="00132B94">
        <w:rPr>
          <w:rFonts w:ascii="Times New Roman" w:hAnsi="Times New Roman" w:cs="Times New Roman"/>
        </w:rPr>
        <w:br/>
        <w:t xml:space="preserve">za które nie odpowiada Wykonawca. </w:t>
      </w:r>
      <w:r w:rsidRPr="00132B94">
        <w:rPr>
          <w:rFonts w:ascii="Times New Roman" w:hAnsi="Times New Roman" w:cs="Times New Roman"/>
          <w:iCs/>
        </w:rPr>
        <w:t xml:space="preserve">Zmiana terminu określonego w umowie może nastąpić w sytuacji, gdy wykonanie przedmiotu umowy w terminie jest niemożliwe ze względu na wystąpienie obiektywnych przeszkód uniemożliwiających wykonanie </w:t>
      </w:r>
      <w:r w:rsidRPr="00132B94">
        <w:rPr>
          <w:rFonts w:ascii="Times New Roman" w:hAnsi="Times New Roman" w:cs="Times New Roman"/>
          <w:iCs/>
        </w:rPr>
        <w:lastRenderedPageBreak/>
        <w:t>zamówienia, za które nie odpowiada Wykonawca. W przypadku wystąpienia tego typu sytuacji, termin realizacji umowy zostanie wydłużony o czas niezbędny do eliminacji przeszkody, za którą nie odpowiada Wykonawca,</w:t>
      </w:r>
    </w:p>
    <w:p w14:paraId="169F7627" w14:textId="09B64FF0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  <w:iCs/>
        </w:rPr>
        <w:t xml:space="preserve"> </w:t>
      </w:r>
      <w:r w:rsidRPr="00132B94">
        <w:rPr>
          <w:rFonts w:ascii="Times New Roman" w:hAnsi="Times New Roman" w:cs="Times New Roman"/>
        </w:rPr>
        <w:t>W przypadku opóźnień w wypłacie dofinansowania.</w:t>
      </w:r>
      <w:r w:rsidRPr="00132B94">
        <w:rPr>
          <w:rFonts w:ascii="Times New Roman" w:hAnsi="Times New Roman" w:cs="Times New Roman"/>
          <w:i/>
        </w:rPr>
        <w:t xml:space="preserve"> </w:t>
      </w:r>
      <w:r w:rsidRPr="00132B94">
        <w:rPr>
          <w:rFonts w:ascii="Times New Roman" w:hAnsi="Times New Roman" w:cs="Times New Roman"/>
          <w:iCs/>
        </w:rPr>
        <w:t xml:space="preserve">Zmiana terminu określonego </w:t>
      </w:r>
      <w:r w:rsidRPr="00132B94">
        <w:rPr>
          <w:rFonts w:ascii="Times New Roman" w:hAnsi="Times New Roman" w:cs="Times New Roman"/>
          <w:iCs/>
        </w:rPr>
        <w:br/>
        <w:t>w umowie może nastąpić w sytuacji, wystąpienia opóźnień w wypłacie dofinansowania do projektu przez Instytucję Rozliczającą i/lub Bank Gospodarstwa Krajowego. W takim przypadku termin realizacji umowy może zostać wydłużony o</w:t>
      </w:r>
      <w:r w:rsidR="002319D3" w:rsidRPr="00132B94">
        <w:rPr>
          <w:rFonts w:ascii="Times New Roman" w:hAnsi="Times New Roman" w:cs="Times New Roman"/>
          <w:iCs/>
        </w:rPr>
        <w:t> </w:t>
      </w:r>
      <w:r w:rsidRPr="00132B94">
        <w:rPr>
          <w:rFonts w:ascii="Times New Roman" w:hAnsi="Times New Roman" w:cs="Times New Roman"/>
          <w:iCs/>
        </w:rPr>
        <w:t>czas odpowiadający okresowi od złożenia wniosku o płatność do czasu wypłaty dofinansowania na konto Zamawiającego,</w:t>
      </w:r>
    </w:p>
    <w:p w14:paraId="7E84660B" w14:textId="28C61CFA" w:rsidR="008B4F38" w:rsidRPr="00132B94" w:rsidRDefault="00BA7F99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W</w:t>
      </w:r>
      <w:r w:rsidR="008B4F38" w:rsidRPr="00132B94">
        <w:rPr>
          <w:rFonts w:ascii="Times New Roman" w:hAnsi="Times New Roman" w:cs="Times New Roman"/>
        </w:rPr>
        <w:t xml:space="preserve"> przypadku konieczności wprowadzenia zmian w projekcie wymagających akceptacji Instytucji </w:t>
      </w:r>
      <w:r w:rsidR="008B4F38" w:rsidRPr="00132B94">
        <w:rPr>
          <w:rFonts w:ascii="Times New Roman" w:hAnsi="Times New Roman" w:cs="Times New Roman"/>
          <w:iCs/>
        </w:rPr>
        <w:t>Rozliczającej</w:t>
      </w:r>
      <w:r w:rsidR="008B4F38" w:rsidRPr="00132B94">
        <w:rPr>
          <w:rFonts w:ascii="Times New Roman" w:hAnsi="Times New Roman" w:cs="Times New Roman"/>
        </w:rPr>
        <w:t xml:space="preserve">. </w:t>
      </w:r>
      <w:r w:rsidR="008B4F38" w:rsidRPr="00132B94">
        <w:rPr>
          <w:rFonts w:ascii="Times New Roman" w:hAnsi="Times New Roman" w:cs="Times New Roman"/>
          <w:iCs/>
        </w:rPr>
        <w:t>Zmiana terminu realizacji określonego w umowie może nastąpić</w:t>
      </w:r>
      <w:r w:rsidR="003C0653">
        <w:rPr>
          <w:rFonts w:ascii="Times New Roman" w:hAnsi="Times New Roman" w:cs="Times New Roman"/>
          <w:iCs/>
        </w:rPr>
        <w:t xml:space="preserve"> </w:t>
      </w:r>
      <w:r w:rsidR="008B4F38" w:rsidRPr="00132B94">
        <w:rPr>
          <w:rFonts w:ascii="Times New Roman" w:hAnsi="Times New Roman" w:cs="Times New Roman"/>
          <w:iCs/>
        </w:rPr>
        <w:t>w sytuacji konieczności wprowadzenia zmian do projektu objętego dofinansowaniem. W takim przypadku termin realizacji umowy może zostać wydłużony o czas odpowiadający okresowi od złożenia wniosku o zmianę projektu do czasu akceptacji zmian przez Instytucję Rozliczającą,</w:t>
      </w:r>
    </w:p>
    <w:p w14:paraId="4E746379" w14:textId="2AB23731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Realizacja zamówienia w zakładanym terminie jest niemożliwa z przyczyn leżących po stronie Zamawiającego, a zmiana terminu realizacji zamówienia jest konieczna w celu prawidłowej realizacji zamówienia,</w:t>
      </w:r>
    </w:p>
    <w:p w14:paraId="621903BA" w14:textId="219EE079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  <w:shd w:val="clear" w:color="auto" w:fill="FFFFFF"/>
        </w:rPr>
      </w:pPr>
      <w:r w:rsidRPr="00132B94">
        <w:rPr>
          <w:rFonts w:ascii="Times New Roman" w:hAnsi="Times New Roman" w:cs="Times New Roman"/>
        </w:rPr>
        <w:t>Konieczność</w:t>
      </w:r>
      <w:r w:rsidRPr="00132B94">
        <w:rPr>
          <w:rFonts w:ascii="Times New Roman" w:hAnsi="Times New Roman" w:cs="Times New Roman"/>
          <w:shd w:val="clear" w:color="auto" w:fill="FFFFFF"/>
        </w:rPr>
        <w:t xml:space="preserve"> wprowadzenia zmiany terminu realizacji zamówienia wynikać będzie z okoliczności, których przy dołożeniu należytej staranności nie można było przewidzieć w chwili zawierania Umowy, i zmiany te są korzystne lub konieczne dla Zamawiającego bez zwiększania ustalonego wynagrodzenia,</w:t>
      </w:r>
    </w:p>
    <w:p w14:paraId="74B0F08D" w14:textId="77777777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  <w:shd w:val="clear" w:color="auto" w:fill="FFFFFF"/>
        </w:rPr>
      </w:pPr>
      <w:r w:rsidRPr="00132B94">
        <w:rPr>
          <w:rFonts w:ascii="Times New Roman" w:hAnsi="Times New Roman" w:cs="Times New Roman"/>
          <w:shd w:val="clear" w:color="auto" w:fill="FFFFFF"/>
        </w:rPr>
        <w:t xml:space="preserve">Z </w:t>
      </w:r>
      <w:r w:rsidRPr="00132B94">
        <w:rPr>
          <w:rFonts w:ascii="Times New Roman" w:hAnsi="Times New Roman" w:cs="Times New Roman"/>
        </w:rPr>
        <w:t>przyczyn</w:t>
      </w:r>
      <w:r w:rsidRPr="00132B94">
        <w:rPr>
          <w:rFonts w:ascii="Times New Roman" w:hAnsi="Times New Roman" w:cs="Times New Roman"/>
          <w:shd w:val="clear" w:color="auto" w:fill="FFFFFF"/>
        </w:rPr>
        <w:t xml:space="preserve"> obiektywnych, niezależnych od Wykonawcy i mających wpływ na wykonanie przedmiotu Umowy, Wykonawca nie ma możliwości wykonania zamówienia w przewidzianym pierwotnie terminie,</w:t>
      </w:r>
    </w:p>
    <w:p w14:paraId="43094656" w14:textId="3D885CB2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Obiektywnych</w:t>
      </w:r>
      <w:r w:rsidRPr="00132B94">
        <w:rPr>
          <w:rFonts w:ascii="Times New Roman" w:hAnsi="Times New Roman" w:cs="Times New Roman"/>
          <w:shd w:val="clear" w:color="auto" w:fill="FFFFFF"/>
        </w:rPr>
        <w:t xml:space="preserve"> przyczyn niezależnych do Zamawiającego lub Wykonawcy.</w:t>
      </w:r>
    </w:p>
    <w:p w14:paraId="3358F8A6" w14:textId="5700A6DE" w:rsidR="00E23B13" w:rsidRPr="00132B94" w:rsidRDefault="00E23B13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Wydłużenia</w:t>
      </w:r>
      <w:r w:rsidRPr="00132B94">
        <w:rPr>
          <w:rFonts w:ascii="Times New Roman" w:hAnsi="Times New Roman" w:cs="Times New Roman"/>
          <w:shd w:val="clear" w:color="auto" w:fill="FFFFFF"/>
        </w:rPr>
        <w:t xml:space="preserve"> terminu realizacji Projektu. </w:t>
      </w:r>
    </w:p>
    <w:p w14:paraId="55DC277C" w14:textId="77777777" w:rsidR="008B4F38" w:rsidRPr="00132B94" w:rsidRDefault="008B4F38" w:rsidP="008A45AF">
      <w:pPr>
        <w:pStyle w:val="Akapitzlist"/>
        <w:numPr>
          <w:ilvl w:val="2"/>
          <w:numId w:val="1"/>
        </w:num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  <w:shd w:val="clear" w:color="auto" w:fill="FFFFFF"/>
        </w:rPr>
        <w:t xml:space="preserve"> </w:t>
      </w:r>
      <w:r w:rsidRPr="00132B94">
        <w:rPr>
          <w:rFonts w:ascii="Times New Roman" w:hAnsi="Times New Roman" w:cs="Times New Roman"/>
          <w:b/>
        </w:rPr>
        <w:t>Zmiana Wynagrodzenia</w:t>
      </w:r>
      <w:r w:rsidRPr="00132B94">
        <w:rPr>
          <w:rFonts w:ascii="Times New Roman" w:hAnsi="Times New Roman" w:cs="Times New Roman"/>
        </w:rPr>
        <w:t xml:space="preserve"> może </w:t>
      </w:r>
      <w:proofErr w:type="gramStart"/>
      <w:r w:rsidRPr="00132B94">
        <w:rPr>
          <w:rFonts w:ascii="Times New Roman" w:hAnsi="Times New Roman" w:cs="Times New Roman"/>
        </w:rPr>
        <w:t>nastąpić</w:t>
      </w:r>
      <w:proofErr w:type="gramEnd"/>
      <w:r w:rsidRPr="00132B94">
        <w:rPr>
          <w:rFonts w:ascii="Times New Roman" w:hAnsi="Times New Roman" w:cs="Times New Roman"/>
        </w:rPr>
        <w:t xml:space="preserve"> jeżeli:</w:t>
      </w:r>
    </w:p>
    <w:p w14:paraId="79E39C81" w14:textId="77777777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 Zamawiający udzieli Wykonawcy zamówień dodatkowych na dostawy, usługi lub roboty budowlane nieobjętych zamówieniem podstawowym, o ile stały się niezbędne </w:t>
      </w:r>
      <w:r w:rsidRPr="00132B94">
        <w:rPr>
          <w:rFonts w:ascii="Times New Roman" w:hAnsi="Times New Roman" w:cs="Times New Roman"/>
        </w:rPr>
        <w:br/>
        <w:t xml:space="preserve">i zostały spełnione łącznie poniższe warunki: </w:t>
      </w:r>
    </w:p>
    <w:p w14:paraId="2BF8069D" w14:textId="77777777" w:rsidR="008B4F38" w:rsidRPr="00132B94" w:rsidRDefault="008B4F38" w:rsidP="00EB5EB0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Zmiana Wykonawcy nie może zostać dokonana z powodów ekonomicznych </w:t>
      </w:r>
      <w:r w:rsidRPr="00132B94">
        <w:rPr>
          <w:rFonts w:ascii="Times New Roman" w:hAnsi="Times New Roman" w:cs="Times New Roman"/>
        </w:rPr>
        <w:br/>
        <w:t>lub technicznych, w szczególności dotyczących zamienności lub interoperacyjności sprzętu, usług lub instalacji, zamówionych w ramach zamówienia podstawowego,</w:t>
      </w:r>
    </w:p>
    <w:p w14:paraId="6522715A" w14:textId="77777777" w:rsidR="008B4F38" w:rsidRPr="00132B94" w:rsidRDefault="008B4F38" w:rsidP="00EB5EB0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Zmiana Wykonawcy spowodowałaby istotną niedogodność lub znaczne zwiększenie kosztów dla Zamawiającego, </w:t>
      </w:r>
    </w:p>
    <w:p w14:paraId="75636C00" w14:textId="77777777" w:rsidR="008B4F38" w:rsidRPr="00132B94" w:rsidRDefault="008B4F38" w:rsidP="00EB5EB0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Wartość każdej kolejnej zmiany nie przekracza 50% wartości Wynagrodzenia.</w:t>
      </w:r>
    </w:p>
    <w:p w14:paraId="023321D5" w14:textId="77777777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 Zmiana Umowy nie prowadzi do zmiany charakteru Umowy i zostały spełnione łącznie następujące warunki: </w:t>
      </w:r>
    </w:p>
    <w:p w14:paraId="7EA59628" w14:textId="77777777" w:rsidR="008B4F38" w:rsidRPr="00132B94" w:rsidRDefault="008B4F38" w:rsidP="00EB5EB0">
      <w:pPr>
        <w:pStyle w:val="Akapitzlist"/>
        <w:numPr>
          <w:ilvl w:val="0"/>
          <w:numId w:val="3"/>
        </w:num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Konieczność zmiany Umowy spowodowana jest okolicznościami, których Zamawiający, działając z należytą starannością, nie mógł przewidzieć, </w:t>
      </w:r>
    </w:p>
    <w:p w14:paraId="317E7C10" w14:textId="77777777" w:rsidR="008B4F38" w:rsidRPr="00132B94" w:rsidRDefault="008B4F38" w:rsidP="00EB5EB0">
      <w:pPr>
        <w:pStyle w:val="Akapitzlist"/>
        <w:numPr>
          <w:ilvl w:val="0"/>
          <w:numId w:val="3"/>
        </w:num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Wartość zmiany nie przekracza 50% wartości Wynagrodzenia.</w:t>
      </w:r>
    </w:p>
    <w:p w14:paraId="5C6A4236" w14:textId="77777777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 W wyniku zmiany stawki podatku od towarów i usług VAT lub innych podatków/opłat mających wpływ na koszt realizacji zamówienia. Wynagrodzenie może ulec zmianie o tę wartość,</w:t>
      </w:r>
    </w:p>
    <w:p w14:paraId="737AE7A2" w14:textId="1112F283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lastRenderedPageBreak/>
        <w:t xml:space="preserve"> Jeżeli nastąpi zmiana powszechnie obowiązujących przepisów prawa w zakresie mającym wpływ na realizację przedmiotu zamówienia, w taki sposób, </w:t>
      </w:r>
      <w:proofErr w:type="gramStart"/>
      <w:r w:rsidRPr="00132B94">
        <w:rPr>
          <w:rFonts w:ascii="Times New Roman" w:hAnsi="Times New Roman" w:cs="Times New Roman"/>
        </w:rPr>
        <w:t>ze</w:t>
      </w:r>
      <w:proofErr w:type="gramEnd"/>
      <w:r w:rsidRPr="00132B94">
        <w:rPr>
          <w:rFonts w:ascii="Times New Roman" w:hAnsi="Times New Roman" w:cs="Times New Roman"/>
        </w:rPr>
        <w:t xml:space="preserve"> realizacja zamówienia na zasadach określonych w umowie, groziłaby nadmierną stratą dla Wykonawcy. </w:t>
      </w:r>
      <w:r w:rsidRPr="00132B94">
        <w:rPr>
          <w:rFonts w:ascii="Times New Roman" w:hAnsi="Times New Roman" w:cs="Times New Roman"/>
          <w:iCs/>
        </w:rPr>
        <w:t xml:space="preserve">Wartość wynagrodzenia określonego w umowie może ulec zmianie w przypadku zmiany powszechnie obowiązujących przepisów prawa w zakresie mającym wpływ na realizację przedmiotu zamówienia, w taki </w:t>
      </w:r>
      <w:proofErr w:type="gramStart"/>
      <w:r w:rsidRPr="00132B94">
        <w:rPr>
          <w:rFonts w:ascii="Times New Roman" w:hAnsi="Times New Roman" w:cs="Times New Roman"/>
          <w:iCs/>
        </w:rPr>
        <w:t>sposób</w:t>
      </w:r>
      <w:proofErr w:type="gramEnd"/>
      <w:r w:rsidRPr="00132B94">
        <w:rPr>
          <w:rFonts w:ascii="Times New Roman" w:hAnsi="Times New Roman" w:cs="Times New Roman"/>
          <w:iCs/>
        </w:rPr>
        <w:t xml:space="preserve"> że realizacja zamówienia na zasadach określonych w umowie groziłaby nadmierną stratą dla Wykonawcy.</w:t>
      </w:r>
    </w:p>
    <w:p w14:paraId="116444E7" w14:textId="25A6718F" w:rsidR="00484C26" w:rsidRPr="00132B94" w:rsidRDefault="00484C26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W przypadku konieczności ograniczenia zakresu rzeczowego przedmiotu umowy przez Zamawiającego ze względu na czynniki, których Zamawiający nie mógł przewidzieć w chwili zawierania umowy. Wartość wynagrodzenia określonego w umowie może ulec zmianie w przypadku ograniczenia zakresu rzeczowego przedmiotu umowy przez Zamawiającego ze względu na czynniki, których zamawiający nie mógł przewidzieć w chwili zawierania umowy, przy czym wynagrodzenie umowne ulegnie obniżeniu o wartość wydatków objętych rezygnacją. </w:t>
      </w:r>
    </w:p>
    <w:p w14:paraId="3E70B463" w14:textId="77777777" w:rsidR="008B4F38" w:rsidRPr="00132B94" w:rsidRDefault="008B4F38" w:rsidP="008A45AF">
      <w:pPr>
        <w:pStyle w:val="Akapitzlist"/>
        <w:numPr>
          <w:ilvl w:val="2"/>
          <w:numId w:val="1"/>
        </w:num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  <w:i/>
        </w:rPr>
        <w:t xml:space="preserve"> </w:t>
      </w:r>
      <w:r w:rsidRPr="00132B94">
        <w:rPr>
          <w:rFonts w:ascii="Times New Roman" w:hAnsi="Times New Roman" w:cs="Times New Roman"/>
          <w:b/>
          <w:bCs/>
        </w:rPr>
        <w:t>Wykonawcę, może zastąpić nowy wykonawca</w:t>
      </w:r>
      <w:r w:rsidRPr="00132B94">
        <w:rPr>
          <w:rFonts w:ascii="Times New Roman" w:hAnsi="Times New Roman" w:cs="Times New Roman"/>
        </w:rPr>
        <w:t>:</w:t>
      </w:r>
    </w:p>
    <w:p w14:paraId="04C5226B" w14:textId="77777777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19C61E4B" w14:textId="77777777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 W wyniku przejęcia przez Zamawiającego zobowiązań Wykonawcy względem jego podwykonawców,</w:t>
      </w:r>
    </w:p>
    <w:p w14:paraId="68E4F0D6" w14:textId="56AAF3B8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 Jeśli się to okaże konieczne ze względu na zmianę przepisów powszechnie obowiązującego prawa po zawarciu Umowy, w zakresie niezbędnym do dostosowania Umowy do zmian przepisów powszechnie obowiązującego prawa.</w:t>
      </w:r>
    </w:p>
    <w:p w14:paraId="31F82A6B" w14:textId="57AFDF36" w:rsidR="008B4F38" w:rsidRPr="00132B94" w:rsidRDefault="008B4F38" w:rsidP="008A45AF">
      <w:pPr>
        <w:pStyle w:val="Akapitzlist"/>
        <w:numPr>
          <w:ilvl w:val="2"/>
          <w:numId w:val="1"/>
        </w:numPr>
        <w:spacing w:before="240" w:after="240" w:line="276" w:lineRule="auto"/>
        <w:jc w:val="both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</w:rPr>
        <w:t xml:space="preserve"> Zmiany dotyczące przedmiotu zamówienia, w tym zmiany technologiczne, w szczególności: </w:t>
      </w:r>
    </w:p>
    <w:p w14:paraId="18801B32" w14:textId="2FBF4467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</w:rPr>
        <w:t xml:space="preserve"> Niedostępność na rynku materiałów lub urządzeń wskazanych w ofercie spowodowana zaprzestaniem produkcji lub wycofaniem z rynku tych materiałów lub urządzeń, w takim wypadku materiały i urządzenia te zastąpione będą mogły być jedynie materiałami lub urządzeniami o</w:t>
      </w:r>
      <w:r w:rsidR="0091428F" w:rsidRPr="00132B94">
        <w:rPr>
          <w:rFonts w:ascii="Times New Roman" w:hAnsi="Times New Roman" w:cs="Times New Roman"/>
        </w:rPr>
        <w:t xml:space="preserve"> </w:t>
      </w:r>
      <w:r w:rsidRPr="00132B94">
        <w:rPr>
          <w:rFonts w:ascii="Times New Roman" w:hAnsi="Times New Roman" w:cs="Times New Roman"/>
        </w:rPr>
        <w:t>parametrach nie gorszych, niż wskazane w zapytaniu ofertowym i ofercie,</w:t>
      </w:r>
    </w:p>
    <w:p w14:paraId="05A01C38" w14:textId="77777777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</w:rPr>
        <w:t xml:space="preserve"> Pojawienie się na rynku, części, materiałów, technologii lub urządzeń nowszej generacji pozwalających na zaoszczędzenie kosztów realizacji przedmiotu zamówienia lub kosztów eksploatacji przedmiotu zamówienia,</w:t>
      </w:r>
    </w:p>
    <w:p w14:paraId="6A6735A8" w14:textId="77777777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</w:rPr>
        <w:t xml:space="preserve"> Pojawienie się nowszej technologii wykonania przedmiotu zamówienia pozwalającej </w:t>
      </w:r>
      <w:r w:rsidRPr="00132B94">
        <w:rPr>
          <w:rFonts w:ascii="Times New Roman" w:hAnsi="Times New Roman" w:cs="Times New Roman"/>
        </w:rPr>
        <w:br/>
        <w:t>na zaoszczędzenie czasu realizacji zamówienia lub jego kosztów, jak również kosztów eksploatacji przedmiotu zamówienia,</w:t>
      </w:r>
    </w:p>
    <w:p w14:paraId="14825968" w14:textId="77777777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</w:rPr>
        <w:t xml:space="preserve"> Konieczność zrealizowania przedmiotu zamówienia przy zastosowaniu innych rozwiązań technicznych/technologicznych niż wskazane w ofercie w sytuacji, gdyby zastosowanie przewidzianych rozwiązań groziło niewykonaniem lub wadliwym wykonaniem przedmiotu zamówienia,</w:t>
      </w:r>
    </w:p>
    <w:p w14:paraId="67ACA96B" w14:textId="77777777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</w:rPr>
        <w:t xml:space="preserve"> Konieczność zrealizowania przedmiotu zamówienia przy zastosowaniu innych rozwiązań </w:t>
      </w:r>
      <w:proofErr w:type="gramStart"/>
      <w:r w:rsidRPr="00132B94">
        <w:rPr>
          <w:rFonts w:ascii="Times New Roman" w:hAnsi="Times New Roman" w:cs="Times New Roman"/>
        </w:rPr>
        <w:t>technicznych,</w:t>
      </w:r>
      <w:proofErr w:type="gramEnd"/>
      <w:r w:rsidRPr="00132B94">
        <w:rPr>
          <w:rFonts w:ascii="Times New Roman" w:hAnsi="Times New Roman" w:cs="Times New Roman"/>
        </w:rPr>
        <w:t xml:space="preserve"> lub materiałowych ze względu na zmiany obowiązującego prawa,</w:t>
      </w:r>
    </w:p>
    <w:p w14:paraId="65EC6860" w14:textId="7754BD92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</w:rPr>
        <w:t xml:space="preserve"> W zakresie zmiany typu/modelu/numeru katalogowego danego towaru, jeżeli nie spowoduje to zmiany przedmiotu umowy.</w:t>
      </w:r>
    </w:p>
    <w:p w14:paraId="396D2A67" w14:textId="77777777" w:rsidR="008B4F38" w:rsidRPr="00132B94" w:rsidRDefault="008B4F38" w:rsidP="008A45AF">
      <w:pPr>
        <w:pStyle w:val="Akapitzlist"/>
        <w:numPr>
          <w:ilvl w:val="2"/>
          <w:numId w:val="1"/>
        </w:numPr>
        <w:spacing w:before="240" w:after="240" w:line="276" w:lineRule="auto"/>
        <w:jc w:val="both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eastAsia="Calibri" w:hAnsi="Times New Roman" w:cs="Times New Roman"/>
        </w:rPr>
        <w:lastRenderedPageBreak/>
        <w:t xml:space="preserve"> Ponadto, Zamawiający dopuszcza </w:t>
      </w:r>
      <w:r w:rsidRPr="00132B94">
        <w:rPr>
          <w:rFonts w:ascii="Times New Roman" w:hAnsi="Times New Roman" w:cs="Times New Roman"/>
          <w:shd w:val="clear" w:color="auto" w:fill="FFFFFF"/>
        </w:rPr>
        <w:t xml:space="preserve">możliwość </w:t>
      </w:r>
      <w:r w:rsidRPr="00132B94">
        <w:rPr>
          <w:rFonts w:ascii="Times New Roman" w:eastAsia="Calibri" w:hAnsi="Times New Roman" w:cs="Times New Roman"/>
        </w:rPr>
        <w:t>zmiany treści postanowień umowy/zamówienia w stosunku do treści oferty, na podstawie której dokonano wyboru Wykonawcy</w:t>
      </w:r>
      <w:r w:rsidRPr="00132B94">
        <w:rPr>
          <w:rFonts w:ascii="Times New Roman" w:hAnsi="Times New Roman" w:cs="Times New Roman"/>
          <w:shd w:val="clear" w:color="auto" w:fill="FFFFFF"/>
        </w:rPr>
        <w:t xml:space="preserve"> z powodu:</w:t>
      </w:r>
    </w:p>
    <w:p w14:paraId="2C00911A" w14:textId="77777777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eastAsia="Calibri" w:hAnsi="Times New Roman" w:cs="Times New Roman"/>
        </w:rPr>
        <w:t xml:space="preserve"> Uzasadnionych zmian w zakresie sposobu i terminu wykonania przedmiotu zamówienia, jeżeli te zmiany są korzystne dla Zamawiającego,</w:t>
      </w:r>
    </w:p>
    <w:p w14:paraId="2CCB6A90" w14:textId="77777777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eastAsia="Calibri" w:hAnsi="Times New Roman" w:cs="Times New Roman"/>
        </w:rPr>
      </w:pPr>
      <w:r w:rsidRPr="00132B94">
        <w:rPr>
          <w:rFonts w:ascii="Times New Roman" w:eastAsia="Calibri" w:hAnsi="Times New Roman" w:cs="Times New Roman"/>
        </w:rPr>
        <w:t xml:space="preserve"> Z przyczyn obiektywnych, niezależnych od Wykonawcy i Zamawiającego, mających wpływ na wykonanie przedmiotu Umowy, Wykonawca nie ma możliwości wykonanie zamówienia w przewidzianym pierwotnie terminie,</w:t>
      </w:r>
    </w:p>
    <w:p w14:paraId="12C3E12B" w14:textId="11777B3B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eastAsia="Calibri" w:hAnsi="Times New Roman" w:cs="Times New Roman"/>
        </w:rPr>
      </w:pPr>
      <w:r w:rsidRPr="00132B94">
        <w:rPr>
          <w:rFonts w:ascii="Times New Roman" w:eastAsia="Calibri" w:hAnsi="Times New Roman" w:cs="Times New Roman"/>
        </w:rPr>
        <w:t xml:space="preserve"> Wystąpienie i/lub ciągłe oddziaływanie stanu tzw. siły wyższej, to znaczy niezależnego od stron losowego zdarzenia zewnętrznego, którego wystąpienie i/lub ciągłe oddziaływanie oraz jego skutków było niemożliwe do przewidzenia w momencie zawierania umowy i któremu nie można zapobiec mimo dochowania należytej staranności,</w:t>
      </w:r>
    </w:p>
    <w:p w14:paraId="7FA1F3B4" w14:textId="77777777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eastAsia="Calibri" w:hAnsi="Times New Roman" w:cs="Times New Roman"/>
        </w:rPr>
      </w:pPr>
      <w:r w:rsidRPr="00132B94">
        <w:rPr>
          <w:rFonts w:ascii="Times New Roman" w:eastAsia="Calibri" w:hAnsi="Times New Roman" w:cs="Times New Roman"/>
        </w:rPr>
        <w:t xml:space="preserve"> W przypadku zaistnienia innej, niemożliwej do przewidzenia w momencie zawarcia umowy okoliczności prawnej, ekonomicznej lub technicznej, za którą żadna ze stron nie ponosi odpowiedzialności, skutkująca brakiem możliwości należytego wykonania umowy, zgodnie z zapisami zapytania ofertowego,</w:t>
      </w:r>
    </w:p>
    <w:p w14:paraId="030F2C5E" w14:textId="77777777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eastAsia="Calibri" w:hAnsi="Times New Roman" w:cs="Times New Roman"/>
        </w:rPr>
      </w:pPr>
      <w:r w:rsidRPr="00132B94">
        <w:rPr>
          <w:rFonts w:ascii="Times New Roman" w:eastAsia="Calibri" w:hAnsi="Times New Roman" w:cs="Times New Roman"/>
        </w:rPr>
        <w:t xml:space="preserve"> Z powodu działań osób trzecich uniemożliwiających wykonanie prac, które to działania nie są konsekwencją winy którejkolwiek ze stron umowy,</w:t>
      </w:r>
    </w:p>
    <w:p w14:paraId="7825BBE1" w14:textId="77777777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eastAsia="Calibri" w:hAnsi="Times New Roman" w:cs="Times New Roman"/>
        </w:rPr>
      </w:pPr>
      <w:r w:rsidRPr="00132B94">
        <w:rPr>
          <w:rFonts w:ascii="Times New Roman" w:eastAsia="Calibri" w:hAnsi="Times New Roman" w:cs="Times New Roman"/>
        </w:rPr>
        <w:t xml:space="preserve"> </w:t>
      </w:r>
      <w:r w:rsidRPr="00132B94">
        <w:rPr>
          <w:rFonts w:ascii="Times New Roman" w:hAnsi="Times New Roman" w:cs="Times New Roman"/>
        </w:rPr>
        <w:t>Wystąpienie</w:t>
      </w:r>
      <w:r w:rsidRPr="00132B94">
        <w:rPr>
          <w:rFonts w:ascii="Times New Roman" w:eastAsia="Calibri" w:hAnsi="Times New Roman" w:cs="Times New Roman"/>
        </w:rPr>
        <w:t xml:space="preserve"> oczywistych omyłek pisarskich i rachunkowych w treści umowy,</w:t>
      </w:r>
    </w:p>
    <w:p w14:paraId="5AA5AD9C" w14:textId="77777777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eastAsia="Calibri" w:hAnsi="Times New Roman" w:cs="Times New Roman"/>
        </w:rPr>
      </w:pPr>
      <w:r w:rsidRPr="00132B94">
        <w:rPr>
          <w:rFonts w:ascii="Times New Roman" w:eastAsia="Calibri" w:hAnsi="Times New Roman" w:cs="Times New Roman"/>
        </w:rPr>
        <w:t xml:space="preserve"> </w:t>
      </w:r>
      <w:r w:rsidRPr="00132B94">
        <w:rPr>
          <w:rFonts w:ascii="Times New Roman" w:hAnsi="Times New Roman" w:cs="Times New Roman"/>
        </w:rPr>
        <w:t>Zmian</w:t>
      </w:r>
      <w:r w:rsidRPr="00132B94">
        <w:rPr>
          <w:rFonts w:ascii="Times New Roman" w:eastAsia="Calibri" w:hAnsi="Times New Roman" w:cs="Times New Roman"/>
        </w:rPr>
        <w:t xml:space="preserve"> regulacji prawnych obowiązujących w dniu podpisania umowy,</w:t>
      </w:r>
    </w:p>
    <w:p w14:paraId="210228CB" w14:textId="77777777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eastAsia="Calibri" w:hAnsi="Times New Roman" w:cs="Times New Roman"/>
        </w:rPr>
      </w:pPr>
      <w:r w:rsidRPr="00132B94">
        <w:rPr>
          <w:rFonts w:ascii="Times New Roman" w:eastAsia="Calibri" w:hAnsi="Times New Roman" w:cs="Times New Roman"/>
        </w:rPr>
        <w:t xml:space="preserve"> </w:t>
      </w:r>
      <w:r w:rsidRPr="00132B94">
        <w:rPr>
          <w:rFonts w:ascii="Times New Roman" w:hAnsi="Times New Roman" w:cs="Times New Roman"/>
        </w:rPr>
        <w:t>Otrzymania</w:t>
      </w:r>
      <w:r w:rsidRPr="00132B94">
        <w:rPr>
          <w:rFonts w:ascii="Times New Roman" w:eastAsia="Calibri" w:hAnsi="Times New Roman" w:cs="Times New Roman"/>
        </w:rPr>
        <w:t xml:space="preserve"> decyzji jednostki współfinansującej projekt zawierającej zmiany zakresu zadań, terminów realizacji czy też ustalającej dodatkowe postanowienia, do których Zamawiający zostanie zobowiązany,</w:t>
      </w:r>
    </w:p>
    <w:p w14:paraId="6AE3B588" w14:textId="77777777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eastAsia="Calibri" w:hAnsi="Times New Roman" w:cs="Times New Roman"/>
        </w:rPr>
      </w:pPr>
      <w:r w:rsidRPr="00132B94">
        <w:rPr>
          <w:rFonts w:ascii="Times New Roman" w:eastAsia="Calibri" w:hAnsi="Times New Roman" w:cs="Times New Roman"/>
        </w:rPr>
        <w:t xml:space="preserve"> W przypadku wystąpienia uzasadnionych zmian w harmonogramie rzeczowo-finansowym Projektu,</w:t>
      </w:r>
    </w:p>
    <w:p w14:paraId="3CB80EAE" w14:textId="062D4332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W każdym przypadku, gdy zmiana jest korzystna dla </w:t>
      </w:r>
      <w:proofErr w:type="gramStart"/>
      <w:r w:rsidRPr="00132B94">
        <w:rPr>
          <w:rFonts w:ascii="Times New Roman" w:hAnsi="Times New Roman" w:cs="Times New Roman"/>
        </w:rPr>
        <w:t xml:space="preserve">Zamawiającego </w:t>
      </w:r>
      <w:r w:rsidR="00B57E47" w:rsidRPr="00132B94">
        <w:rPr>
          <w:rFonts w:ascii="Times New Roman" w:hAnsi="Times New Roman" w:cs="Times New Roman"/>
        </w:rPr>
        <w:t xml:space="preserve"> </w:t>
      </w:r>
      <w:r w:rsidRPr="00132B94">
        <w:rPr>
          <w:rFonts w:ascii="Times New Roman" w:hAnsi="Times New Roman" w:cs="Times New Roman"/>
        </w:rPr>
        <w:t>i</w:t>
      </w:r>
      <w:proofErr w:type="gramEnd"/>
      <w:r w:rsidRPr="00132B94">
        <w:rPr>
          <w:rFonts w:ascii="Times New Roman" w:hAnsi="Times New Roman" w:cs="Times New Roman"/>
        </w:rPr>
        <w:t xml:space="preserve"> realizowanego projektu,</w:t>
      </w:r>
    </w:p>
    <w:p w14:paraId="7C17EED1" w14:textId="77777777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eastAsia="Calibri" w:hAnsi="Times New Roman" w:cs="Times New Roman"/>
        </w:rPr>
      </w:pPr>
      <w:r w:rsidRPr="00132B94">
        <w:rPr>
          <w:rFonts w:ascii="Times New Roman" w:hAnsi="Times New Roman" w:cs="Times New Roman"/>
        </w:rPr>
        <w:t>Zmiana</w:t>
      </w:r>
      <w:r w:rsidRPr="00132B94">
        <w:rPr>
          <w:rFonts w:ascii="Times New Roman" w:eastAsia="Calibri" w:hAnsi="Times New Roman" w:cs="Times New Roman"/>
        </w:rPr>
        <w:t xml:space="preserve"> danych związanych z obsługą administracyjno-organizacyjną umowy,</w:t>
      </w:r>
    </w:p>
    <w:p w14:paraId="3D31BE50" w14:textId="77777777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eastAsia="Calibri" w:hAnsi="Times New Roman" w:cs="Times New Roman"/>
        </w:rPr>
      </w:pPr>
      <w:r w:rsidRPr="00132B94">
        <w:rPr>
          <w:rFonts w:ascii="Times New Roman" w:hAnsi="Times New Roman" w:cs="Times New Roman"/>
        </w:rPr>
        <w:t>Zmiana</w:t>
      </w:r>
      <w:r w:rsidRPr="00132B94">
        <w:rPr>
          <w:rFonts w:ascii="Times New Roman" w:eastAsia="Calibri" w:hAnsi="Times New Roman" w:cs="Times New Roman"/>
        </w:rPr>
        <w:t xml:space="preserve"> warunków i terminów płatności,</w:t>
      </w:r>
    </w:p>
    <w:p w14:paraId="385EDC9A" w14:textId="77777777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eastAsia="Calibri" w:hAnsi="Times New Roman" w:cs="Times New Roman"/>
        </w:rPr>
      </w:pPr>
      <w:r w:rsidRPr="00132B94">
        <w:rPr>
          <w:rFonts w:ascii="Times New Roman" w:eastAsia="Calibri" w:hAnsi="Times New Roman" w:cs="Times New Roman"/>
        </w:rPr>
        <w:t xml:space="preserve">W przypadku stwierdzenia rozbieżności lub niejasności w umowie, których nie można usunąć w inny sposób, a zmiana umowy będzie umożliwiać usunięcie rozbieżności </w:t>
      </w:r>
      <w:r w:rsidRPr="00132B94">
        <w:rPr>
          <w:rFonts w:ascii="Times New Roman" w:eastAsia="Calibri" w:hAnsi="Times New Roman" w:cs="Times New Roman"/>
        </w:rPr>
        <w:br/>
        <w:t>i doprecyzowanie umowy w celu jednoznacznej interpretacji jej zapisów przez strony,</w:t>
      </w:r>
    </w:p>
    <w:p w14:paraId="2A41DC1C" w14:textId="77777777" w:rsidR="008B4F38" w:rsidRPr="00132B94" w:rsidRDefault="008B4F38" w:rsidP="00B57E47">
      <w:pPr>
        <w:pStyle w:val="Akapitzlist"/>
        <w:numPr>
          <w:ilvl w:val="3"/>
          <w:numId w:val="1"/>
        </w:numPr>
        <w:spacing w:before="240" w:after="240" w:line="276" w:lineRule="auto"/>
        <w:ind w:left="1843" w:hanging="763"/>
        <w:jc w:val="both"/>
        <w:rPr>
          <w:rFonts w:ascii="Times New Roman" w:eastAsia="Calibri" w:hAnsi="Times New Roman" w:cs="Times New Roman"/>
        </w:rPr>
      </w:pPr>
      <w:r w:rsidRPr="00132B94">
        <w:rPr>
          <w:rFonts w:ascii="Times New Roman" w:hAnsi="Times New Roman" w:cs="Times New Roman"/>
        </w:rPr>
        <w:t>Konieczność</w:t>
      </w:r>
      <w:r w:rsidRPr="00132B94">
        <w:rPr>
          <w:rFonts w:ascii="Times New Roman" w:eastAsia="Calibri" w:hAnsi="Times New Roman" w:cs="Times New Roman"/>
        </w:rPr>
        <w:t xml:space="preserve"> wprowadzenia zmian będzie następstwem zmian wprowadzonych </w:t>
      </w:r>
      <w:r w:rsidRPr="00132B94">
        <w:rPr>
          <w:rFonts w:ascii="Times New Roman" w:eastAsia="Calibri" w:hAnsi="Times New Roman" w:cs="Times New Roman"/>
        </w:rPr>
        <w:br/>
        <w:t>w umowach pomiędzy Zamawiających a inną niż Wykonawca stroną, w tym instytucjami nadzorującymi realizację projektu, w ramach którego realizowane jest zamówienie.</w:t>
      </w:r>
    </w:p>
    <w:p w14:paraId="3BA5E1AF" w14:textId="66DD6DFE" w:rsidR="008B4F38" w:rsidRPr="00132B94" w:rsidRDefault="008B4F38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Strona wnioskująca o zmianę Umowy przedkłada drugiej stronie propozycję zmiany wraz z</w:t>
      </w:r>
      <w:r w:rsidR="00484C26" w:rsidRPr="00132B94">
        <w:rPr>
          <w:rFonts w:ascii="Times New Roman" w:hAnsi="Times New Roman" w:cs="Times New Roman"/>
        </w:rPr>
        <w:t> </w:t>
      </w:r>
      <w:r w:rsidRPr="00132B94">
        <w:rPr>
          <w:rFonts w:ascii="Times New Roman" w:hAnsi="Times New Roman" w:cs="Times New Roman"/>
        </w:rPr>
        <w:t xml:space="preserve">pisemnym uzasadnieniem konieczności lub celowości wprowadzenia zmian do Umowy </w:t>
      </w:r>
      <w:r w:rsidR="0091428F" w:rsidRPr="00132B94">
        <w:rPr>
          <w:rFonts w:ascii="Times New Roman" w:hAnsi="Times New Roman" w:cs="Times New Roman"/>
        </w:rPr>
        <w:br/>
      </w:r>
      <w:r w:rsidRPr="00132B94">
        <w:rPr>
          <w:rFonts w:ascii="Times New Roman" w:hAnsi="Times New Roman" w:cs="Times New Roman"/>
        </w:rPr>
        <w:t xml:space="preserve">i opisem wpływu zmiany na warunki, w tym zwłaszcza termin, wykonania Umowy. </w:t>
      </w:r>
    </w:p>
    <w:p w14:paraId="0D0E6914" w14:textId="512DFE73" w:rsidR="00E23B13" w:rsidRPr="00132B94" w:rsidRDefault="008B4F38" w:rsidP="00020B1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Każdorazowo, zmiana warunków zawartej umowy/zamówienia uzależniona jest od jej akceptacji przez Zamawiającego oraz ewentualnie instytucje współfinansującą projekt (zgodnie z</w:t>
      </w:r>
      <w:r w:rsidR="0091428F" w:rsidRPr="00132B94">
        <w:rPr>
          <w:rFonts w:ascii="Times New Roman" w:hAnsi="Times New Roman" w:cs="Times New Roman"/>
        </w:rPr>
        <w:t xml:space="preserve"> </w:t>
      </w:r>
      <w:r w:rsidRPr="00132B94">
        <w:rPr>
          <w:rFonts w:ascii="Times New Roman" w:hAnsi="Times New Roman" w:cs="Times New Roman"/>
        </w:rPr>
        <w:t>postanowieniami umowy o dofinansowanie).</w:t>
      </w:r>
    </w:p>
    <w:p w14:paraId="579A3931" w14:textId="77777777" w:rsidR="000F4BB7" w:rsidRDefault="000F4BB7" w:rsidP="008A45AF">
      <w:pPr>
        <w:pStyle w:val="Akapitzlist"/>
        <w:spacing w:before="240" w:after="240" w:line="276" w:lineRule="auto"/>
        <w:ind w:left="792"/>
        <w:jc w:val="both"/>
        <w:rPr>
          <w:rFonts w:ascii="Times New Roman" w:eastAsia="Calibri" w:hAnsi="Times New Roman" w:cs="Times New Roman"/>
          <w:highlight w:val="yellow"/>
        </w:rPr>
      </w:pPr>
    </w:p>
    <w:p w14:paraId="1C1B2CE0" w14:textId="77777777" w:rsidR="003C0653" w:rsidRDefault="003C0653" w:rsidP="008A45AF">
      <w:pPr>
        <w:pStyle w:val="Akapitzlist"/>
        <w:spacing w:before="240" w:after="240" w:line="276" w:lineRule="auto"/>
        <w:ind w:left="792"/>
        <w:jc w:val="both"/>
        <w:rPr>
          <w:rFonts w:ascii="Times New Roman" w:eastAsia="Calibri" w:hAnsi="Times New Roman" w:cs="Times New Roman"/>
          <w:highlight w:val="yellow"/>
        </w:rPr>
      </w:pPr>
    </w:p>
    <w:p w14:paraId="4E61574E" w14:textId="77777777" w:rsidR="003C0653" w:rsidRPr="00132B94" w:rsidRDefault="003C0653" w:rsidP="008A45AF">
      <w:pPr>
        <w:pStyle w:val="Akapitzlist"/>
        <w:spacing w:before="240" w:after="240" w:line="276" w:lineRule="auto"/>
        <w:ind w:left="792"/>
        <w:jc w:val="both"/>
        <w:rPr>
          <w:rFonts w:ascii="Times New Roman" w:eastAsia="Calibri" w:hAnsi="Times New Roman" w:cs="Times New Roman"/>
          <w:highlight w:val="yellow"/>
        </w:rPr>
      </w:pPr>
    </w:p>
    <w:p w14:paraId="60206EAC" w14:textId="0BDB38E1" w:rsidR="00970CD1" w:rsidRPr="00132B94" w:rsidRDefault="00970CD1" w:rsidP="00B57E4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  <w:b/>
          <w:bCs/>
        </w:rPr>
        <w:lastRenderedPageBreak/>
        <w:t>Ochrona danych osobowych</w:t>
      </w:r>
    </w:p>
    <w:p w14:paraId="4F50EB38" w14:textId="4FD4965F" w:rsidR="00F639D5" w:rsidRPr="00132B94" w:rsidRDefault="00F639D5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Wykonawca przyjmuje do wiadomości, że udział w postępowaniu ofertowym wiąże się </w:t>
      </w:r>
      <w:r w:rsidR="0091428F" w:rsidRPr="00132B94">
        <w:rPr>
          <w:rFonts w:ascii="Times New Roman" w:hAnsi="Times New Roman" w:cs="Times New Roman"/>
        </w:rPr>
        <w:br/>
      </w:r>
      <w:r w:rsidRPr="00132B94">
        <w:rPr>
          <w:rFonts w:ascii="Times New Roman" w:hAnsi="Times New Roman" w:cs="Times New Roman"/>
        </w:rPr>
        <w:t>z przetwarzaniem danych osobowych osób reprezentujących wykonawcę oraz osób wchodzących w skład zespołu wykonawcy przez zamawiającego w zakresie niezbędnym do realizacji postępowania ofertowego, zgodnie z Rozporządzeniem Parlamentu Europejskiego i Rady (UE) 2016/679 z dnia 27 kwietnia 2016 r. w sprawie ochrony osób fizycznych w związku z przetwarzaniem danych osobowych i w sprawie swobodnego przepływu takich danych oraz uchylenia dyrektywy 95/46/WE (dalej</w:t>
      </w:r>
      <w:r w:rsidR="00B60E35" w:rsidRPr="00132B94">
        <w:rPr>
          <w:rFonts w:ascii="Times New Roman" w:hAnsi="Times New Roman" w:cs="Times New Roman"/>
        </w:rPr>
        <w:t xml:space="preserve"> – również w we wzorze oświadczenia: </w:t>
      </w:r>
      <w:r w:rsidRPr="00132B94">
        <w:rPr>
          <w:rFonts w:ascii="Times New Roman" w:hAnsi="Times New Roman" w:cs="Times New Roman"/>
        </w:rPr>
        <w:t xml:space="preserve">„RODO”). Przetwarzanie powierzonych danych osobowych będzie odbywało się z poszanowaniem przepisów RODO oraz wydanych w związku z nim krajowych przepisów z zakresu ochrony danych osobowych. </w:t>
      </w:r>
    </w:p>
    <w:p w14:paraId="6E5C9C95" w14:textId="705857AB" w:rsidR="00F639D5" w:rsidRPr="00132B94" w:rsidRDefault="00F639D5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Zamawiający oświadcza, że jest administratorem danych, o których mowa w niniejszym zapytaniu ofertowym. W zakresie danych osobowych z Zamawiającym można skontaktować się pocztą tradycyjną:</w:t>
      </w:r>
    </w:p>
    <w:p w14:paraId="532836E0" w14:textId="77777777" w:rsidR="00635FD0" w:rsidRPr="00132B94" w:rsidRDefault="00635FD0" w:rsidP="00635FD0">
      <w:pPr>
        <w:pStyle w:val="Akapitzlist"/>
        <w:spacing w:before="840" w:after="240" w:line="276" w:lineRule="auto"/>
        <w:ind w:left="3479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MEDIMES Sp. z o.o.</w:t>
      </w:r>
    </w:p>
    <w:p w14:paraId="48CE011F" w14:textId="77777777" w:rsidR="00635FD0" w:rsidRPr="00132B94" w:rsidRDefault="00635FD0" w:rsidP="00635FD0">
      <w:pPr>
        <w:pStyle w:val="Akapitzlist"/>
        <w:spacing w:before="840" w:after="240" w:line="276" w:lineRule="auto"/>
        <w:ind w:left="3479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ul. Aleja Pokoju 1</w:t>
      </w:r>
    </w:p>
    <w:p w14:paraId="220DE29F" w14:textId="77777777" w:rsidR="00635FD0" w:rsidRPr="00132B94" w:rsidRDefault="00635FD0" w:rsidP="00635FD0">
      <w:pPr>
        <w:pStyle w:val="Akapitzlist"/>
        <w:spacing w:before="840" w:after="240" w:line="276" w:lineRule="auto"/>
        <w:ind w:left="3479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31- 548 Kraków</w:t>
      </w:r>
    </w:p>
    <w:p w14:paraId="3C74E388" w14:textId="77777777" w:rsidR="00132B94" w:rsidRPr="00132B94" w:rsidRDefault="00132B94" w:rsidP="00635FD0">
      <w:pPr>
        <w:pStyle w:val="Akapitzlist"/>
        <w:spacing w:before="840" w:after="240" w:line="276" w:lineRule="auto"/>
        <w:ind w:left="3479"/>
        <w:jc w:val="both"/>
        <w:rPr>
          <w:rFonts w:ascii="Times New Roman" w:hAnsi="Times New Roman" w:cs="Times New Roman"/>
        </w:rPr>
      </w:pPr>
    </w:p>
    <w:p w14:paraId="002943B7" w14:textId="1F8CF3D6" w:rsidR="00F639D5" w:rsidRPr="00132B94" w:rsidRDefault="00F639D5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Zamawiający będzie przetwarzać dane osobowe w zakresie i celu przeprowadzenia postępowania ofertowego, ewentualnego późniejszego zawarcia umowy z Wykonawcą oraz realizacji obowiązków prawnych, na podstawie art. 6 ust. 1 lit. a lub f oraz lit. c RODO</w:t>
      </w:r>
      <w:r w:rsidR="00B60E35" w:rsidRPr="00132B94">
        <w:rPr>
          <w:rFonts w:ascii="Times New Roman" w:hAnsi="Times New Roman" w:cs="Times New Roman"/>
        </w:rPr>
        <w:t>,</w:t>
      </w:r>
    </w:p>
    <w:p w14:paraId="4A1783C5" w14:textId="39C4D0BF" w:rsidR="00F639D5" w:rsidRPr="00132B94" w:rsidRDefault="00F639D5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Podanie danych osobowych jest warunkiem udziału w niniejszym postępowaniu. Brak podania danych osobowych uniemożliwia udział Wykonawcy w postępowaniu ofertowym</w:t>
      </w:r>
      <w:r w:rsidR="00B60E35" w:rsidRPr="00132B94">
        <w:rPr>
          <w:rFonts w:ascii="Times New Roman" w:hAnsi="Times New Roman" w:cs="Times New Roman"/>
        </w:rPr>
        <w:t>,</w:t>
      </w:r>
    </w:p>
    <w:p w14:paraId="0326F091" w14:textId="0BFABD50" w:rsidR="00F639D5" w:rsidRPr="00132B94" w:rsidRDefault="00F639D5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Odbiorcą danych mogą być w szczególności instytucje współfinansujące przedmiot zamówienia oraz inne instytucje państwowe i unijne, jak również podmioty zaangażowane przez te instytucje w związku z audytem, rozliczeniem i kontrolą projektu unijnego, Urząd Skarbowy, Bank, Kancelaria Prawna, Doradcy Techniczni, Poczta Polska, firmy kurierskie. Ponadto dane mogą być przekazywane/ udostępniane dostawcom i podwykonawcom usług tj. informatyk, biuro rachunkowe, firmy doradczo-konsultingowe – takie podmioty przetwarzają dane tylko na podstawie umowy oraz tylko zgodnie z poleceniam</w:t>
      </w:r>
      <w:r w:rsidR="00B60E35" w:rsidRPr="00132B94">
        <w:rPr>
          <w:rFonts w:ascii="Times New Roman" w:hAnsi="Times New Roman" w:cs="Times New Roman"/>
        </w:rPr>
        <w:t>i,</w:t>
      </w:r>
    </w:p>
    <w:p w14:paraId="07E79DEE" w14:textId="288C7387" w:rsidR="00F639D5" w:rsidRPr="00132B94" w:rsidRDefault="00F639D5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Każdej osobie, której dane są przetwarzane przysługuje prawo dostępu do danych, sprostowania, usunięcia, ograniczenia przetwarzania, przenoszenia danych oraz sprzeciwu wobec przetwarzania. Niektóre z tych praw (w szczególności prawo do usunięcia danych, prawo do ograniczenia przetwarzania i prawo do sprzeciwu wobec przetwarzania) nie będą mogły być skutecznie wykonane przez podmioty </w:t>
      </w:r>
      <w:proofErr w:type="gramStart"/>
      <w:r w:rsidRPr="00132B94">
        <w:rPr>
          <w:rFonts w:ascii="Times New Roman" w:hAnsi="Times New Roman" w:cs="Times New Roman"/>
        </w:rPr>
        <w:t>danych</w:t>
      </w:r>
      <w:proofErr w:type="gramEnd"/>
      <w:r w:rsidRPr="00132B94">
        <w:rPr>
          <w:rFonts w:ascii="Times New Roman" w:hAnsi="Times New Roman" w:cs="Times New Roman"/>
        </w:rPr>
        <w:t xml:space="preserve"> jeżeli Zamawiający będzie zobowiązany do przetwarzania ich danych na podstawie przepisów prawa lub przetwarzanie będzie niezbędne do ochrony praw Zamawiającego. </w:t>
      </w:r>
    </w:p>
    <w:p w14:paraId="5BA2703B" w14:textId="77777777" w:rsidR="00F639D5" w:rsidRPr="00132B94" w:rsidRDefault="00F639D5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 xml:space="preserve">W każdej chwili, każdej osobie, której dane są przetwarzane przysługuje prawo wniesienia skargi do organu nadzorczego - Prezesa Urzędu Ochrony Danych Osobowych. </w:t>
      </w:r>
    </w:p>
    <w:p w14:paraId="7421D3B2" w14:textId="6321F0B7" w:rsidR="00F639D5" w:rsidRPr="00132B94" w:rsidRDefault="00F639D5" w:rsidP="00B57E47">
      <w:pPr>
        <w:pStyle w:val="Akapitzlist"/>
        <w:numPr>
          <w:ilvl w:val="1"/>
          <w:numId w:val="1"/>
        </w:numPr>
        <w:spacing w:after="240" w:line="276" w:lineRule="auto"/>
        <w:ind w:left="709" w:hanging="567"/>
        <w:jc w:val="both"/>
        <w:rPr>
          <w:rFonts w:ascii="Times New Roman" w:hAnsi="Times New Roman" w:cs="Times New Roman"/>
        </w:rPr>
      </w:pPr>
      <w:r w:rsidRPr="00132B94">
        <w:rPr>
          <w:rFonts w:ascii="Times New Roman" w:hAnsi="Times New Roman" w:cs="Times New Roman"/>
        </w:rPr>
        <w:t>Zamawiający będzie przechowywał dane osobowe przez cały okres, który wymagany jest zgodnie z przepisami prawa i umową o dofinansowanie, której Zamawiający jest stroną do celów udokumentowania prowadzenia projektu zgodnie z tymi przepisami i umową. W razie takiej konieczności Zamawiający może przechowywać i przetwarzać takie dane dłużej – jeżeli okaże się, że są one niezbędne do ochrony praw lub dochodzenia roszczeń.</w:t>
      </w:r>
    </w:p>
    <w:p w14:paraId="281C9052" w14:textId="77777777" w:rsidR="00BA7F99" w:rsidRPr="00132B94" w:rsidRDefault="00BA7F99" w:rsidP="00B57E47">
      <w:pPr>
        <w:pStyle w:val="Akapitzlist"/>
        <w:spacing w:after="240" w:line="276" w:lineRule="auto"/>
        <w:ind w:left="709"/>
        <w:jc w:val="both"/>
        <w:rPr>
          <w:rFonts w:ascii="Times New Roman" w:hAnsi="Times New Roman" w:cs="Times New Roman"/>
        </w:rPr>
      </w:pPr>
    </w:p>
    <w:p w14:paraId="4FD09B72" w14:textId="4C4CC7B0" w:rsidR="00747251" w:rsidRPr="00132B94" w:rsidRDefault="00747251" w:rsidP="00B57E4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132B94">
        <w:rPr>
          <w:rFonts w:ascii="Times New Roman" w:hAnsi="Times New Roman" w:cs="Times New Roman"/>
          <w:b/>
          <w:bCs/>
        </w:rPr>
        <w:t>Wykaz załączników</w:t>
      </w:r>
    </w:p>
    <w:p w14:paraId="17437449" w14:textId="7E544F26" w:rsidR="00EB0E93" w:rsidRPr="00132B94" w:rsidRDefault="00EB0E93" w:rsidP="008A45AF">
      <w:pPr>
        <w:pStyle w:val="Normalny1"/>
        <w:rPr>
          <w:rFonts w:ascii="Times New Roman" w:hAnsi="Times New Roman" w:cs="Times New Roman"/>
          <w:b/>
          <w:bCs/>
          <w:lang w:val="pl-PL"/>
        </w:rPr>
      </w:pPr>
      <w:r w:rsidRPr="00132B94">
        <w:rPr>
          <w:rFonts w:ascii="Times New Roman" w:hAnsi="Times New Roman" w:cs="Times New Roman"/>
          <w:b/>
          <w:bCs/>
          <w:lang w:val="pl-PL"/>
        </w:rPr>
        <w:t xml:space="preserve">Załącznik nr 1 </w:t>
      </w:r>
      <w:r w:rsidR="004F6CBC" w:rsidRPr="00132B94">
        <w:rPr>
          <w:rFonts w:ascii="Times New Roman" w:hAnsi="Times New Roman" w:cs="Times New Roman"/>
          <w:b/>
          <w:bCs/>
          <w:lang w:val="pl-PL"/>
        </w:rPr>
        <w:t>–</w:t>
      </w:r>
      <w:r w:rsidRPr="00132B94">
        <w:rPr>
          <w:rFonts w:ascii="Times New Roman" w:hAnsi="Times New Roman" w:cs="Times New Roman"/>
          <w:b/>
          <w:bCs/>
          <w:lang w:val="pl-PL"/>
        </w:rPr>
        <w:t xml:space="preserve"> Formularz ofertowy</w:t>
      </w:r>
      <w:r w:rsidR="004F6CBC" w:rsidRPr="00132B94">
        <w:rPr>
          <w:rFonts w:ascii="Times New Roman" w:hAnsi="Times New Roman" w:cs="Times New Roman"/>
          <w:b/>
          <w:bCs/>
          <w:lang w:val="pl-PL"/>
        </w:rPr>
        <w:t>,</w:t>
      </w:r>
    </w:p>
    <w:p w14:paraId="6AC4B43D" w14:textId="3E5032EE" w:rsidR="00EB0E93" w:rsidRPr="00132B94" w:rsidRDefault="00EB0E93" w:rsidP="00975FAB">
      <w:pPr>
        <w:pStyle w:val="Normalny1"/>
        <w:rPr>
          <w:rFonts w:ascii="Times New Roman" w:hAnsi="Times New Roman" w:cs="Times New Roman"/>
          <w:b/>
          <w:bCs/>
          <w:lang w:val="pl-PL"/>
        </w:rPr>
      </w:pPr>
      <w:r w:rsidRPr="00132B94">
        <w:rPr>
          <w:rFonts w:ascii="Times New Roman" w:hAnsi="Times New Roman" w:cs="Times New Roman"/>
          <w:b/>
          <w:bCs/>
          <w:lang w:val="pl-PL"/>
        </w:rPr>
        <w:t xml:space="preserve">Załącznik nr 2 – </w:t>
      </w:r>
      <w:r w:rsidR="004F6CBC" w:rsidRPr="00132B94">
        <w:rPr>
          <w:rFonts w:ascii="Times New Roman" w:hAnsi="Times New Roman" w:cs="Times New Roman"/>
          <w:b/>
          <w:bCs/>
          <w:lang w:val="pl-PL"/>
        </w:rPr>
        <w:t>O</w:t>
      </w:r>
      <w:r w:rsidRPr="00132B94">
        <w:rPr>
          <w:rFonts w:ascii="Times New Roman" w:hAnsi="Times New Roman" w:cs="Times New Roman"/>
          <w:b/>
          <w:bCs/>
          <w:lang w:val="pl-PL"/>
        </w:rPr>
        <w:t>świadczenie Wykonawcy – warunki udziału w postępowaniu</w:t>
      </w:r>
    </w:p>
    <w:p w14:paraId="305C64BC" w14:textId="3F41CCE6" w:rsidR="00B0170F" w:rsidRPr="00132B94" w:rsidRDefault="00B0170F" w:rsidP="00975FAB">
      <w:pPr>
        <w:pStyle w:val="Normalny1"/>
        <w:rPr>
          <w:rFonts w:ascii="Times New Roman" w:hAnsi="Times New Roman" w:cs="Times New Roman"/>
          <w:b/>
          <w:bCs/>
          <w:lang w:val="pl-PL"/>
        </w:rPr>
      </w:pPr>
      <w:r w:rsidRPr="00132B94">
        <w:rPr>
          <w:rFonts w:ascii="Times New Roman" w:hAnsi="Times New Roman" w:cs="Times New Roman"/>
          <w:b/>
          <w:bCs/>
          <w:lang w:val="pl-PL"/>
        </w:rPr>
        <w:lastRenderedPageBreak/>
        <w:t xml:space="preserve">Załącznik nr </w:t>
      </w:r>
      <w:r w:rsidR="00706857" w:rsidRPr="00132B94">
        <w:rPr>
          <w:rFonts w:ascii="Times New Roman" w:hAnsi="Times New Roman" w:cs="Times New Roman"/>
          <w:b/>
          <w:bCs/>
          <w:lang w:val="pl-PL"/>
        </w:rPr>
        <w:t>3</w:t>
      </w:r>
      <w:r w:rsidRPr="00132B94">
        <w:rPr>
          <w:rFonts w:ascii="Times New Roman" w:hAnsi="Times New Roman" w:cs="Times New Roman"/>
          <w:b/>
          <w:bCs/>
          <w:lang w:val="pl-PL"/>
        </w:rPr>
        <w:t xml:space="preserve"> – Oświadczenie Wykonawcy - przeciwdziałanie wspieraniu agresji na Ukrainę</w:t>
      </w:r>
    </w:p>
    <w:p w14:paraId="0320A2F0" w14:textId="6B49B52A" w:rsidR="00AC4466" w:rsidRPr="00132B94" w:rsidRDefault="00AC4466" w:rsidP="00975FAB">
      <w:pPr>
        <w:pStyle w:val="Normalny1"/>
        <w:rPr>
          <w:rFonts w:ascii="Times New Roman" w:hAnsi="Times New Roman" w:cs="Times New Roman"/>
          <w:b/>
          <w:bCs/>
          <w:lang w:val="pl-PL"/>
        </w:rPr>
      </w:pPr>
      <w:r w:rsidRPr="00132B94">
        <w:rPr>
          <w:rFonts w:ascii="Times New Roman" w:hAnsi="Times New Roman" w:cs="Times New Roman"/>
          <w:b/>
          <w:bCs/>
          <w:lang w:val="pl-PL"/>
        </w:rPr>
        <w:t>Załącznik nr 4 - Zestawienie parametrów technicznych</w:t>
      </w:r>
    </w:p>
    <w:sectPr w:rsidR="00AC4466" w:rsidRPr="00132B94" w:rsidSect="006D63D7">
      <w:headerReference w:type="default" r:id="rId10"/>
      <w:footerReference w:type="default" r:id="rId11"/>
      <w:pgSz w:w="11906" w:h="16838"/>
      <w:pgMar w:top="1132" w:right="991" w:bottom="1417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8369" w14:textId="77777777" w:rsidR="0022661E" w:rsidRDefault="0022661E" w:rsidP="009427C7">
      <w:r>
        <w:separator/>
      </w:r>
    </w:p>
  </w:endnote>
  <w:endnote w:type="continuationSeparator" w:id="0">
    <w:p w14:paraId="2C6C7B70" w14:textId="77777777" w:rsidR="0022661E" w:rsidRDefault="0022661E" w:rsidP="0094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40B1" w14:textId="11F3E98A" w:rsidR="001B0B7B" w:rsidRPr="00AA59ED" w:rsidRDefault="001B0B7B" w:rsidP="00AA59ED">
    <w:pPr>
      <w:pStyle w:val="Stopka"/>
      <w:jc w:val="center"/>
      <w:rPr>
        <w:rFonts w:ascii="Arial Narrow" w:hAnsi="Arial Narrow"/>
        <w:b/>
        <w:bCs/>
        <w:sz w:val="18"/>
        <w:szCs w:val="18"/>
      </w:rPr>
    </w:pPr>
    <w:r w:rsidRPr="00747251">
      <w:rPr>
        <w:rFonts w:ascii="Arial Narrow" w:hAnsi="Arial Narrow"/>
        <w:b/>
        <w:bCs/>
        <w:sz w:val="18"/>
        <w:szCs w:val="18"/>
      </w:rPr>
      <w:t xml:space="preserve">Strona </w:t>
    </w:r>
    <w:r w:rsidRPr="00747251">
      <w:rPr>
        <w:rFonts w:ascii="Arial Narrow" w:hAnsi="Arial Narrow"/>
        <w:b/>
        <w:bCs/>
        <w:sz w:val="18"/>
        <w:szCs w:val="18"/>
      </w:rPr>
      <w:fldChar w:fldCharType="begin"/>
    </w:r>
    <w:r w:rsidRPr="00747251">
      <w:rPr>
        <w:rFonts w:ascii="Arial Narrow" w:hAnsi="Arial Narrow"/>
        <w:b/>
        <w:bCs/>
        <w:sz w:val="18"/>
        <w:szCs w:val="18"/>
      </w:rPr>
      <w:instrText>PAGE  \* Arabic  \* MERGEFORMAT</w:instrText>
    </w:r>
    <w:r w:rsidRPr="00747251">
      <w:rPr>
        <w:rFonts w:ascii="Arial Narrow" w:hAnsi="Arial Narrow"/>
        <w:b/>
        <w:bCs/>
        <w:sz w:val="18"/>
        <w:szCs w:val="18"/>
      </w:rPr>
      <w:fldChar w:fldCharType="separate"/>
    </w:r>
    <w:r w:rsidR="003A2345">
      <w:rPr>
        <w:rFonts w:ascii="Arial Narrow" w:hAnsi="Arial Narrow"/>
        <w:b/>
        <w:bCs/>
        <w:noProof/>
        <w:sz w:val="18"/>
        <w:szCs w:val="18"/>
      </w:rPr>
      <w:t>8</w:t>
    </w:r>
    <w:r w:rsidRPr="00747251">
      <w:rPr>
        <w:rFonts w:ascii="Arial Narrow" w:hAnsi="Arial Narrow"/>
        <w:b/>
        <w:bCs/>
        <w:sz w:val="18"/>
        <w:szCs w:val="18"/>
      </w:rPr>
      <w:fldChar w:fldCharType="end"/>
    </w:r>
    <w:r w:rsidRPr="00747251">
      <w:rPr>
        <w:rFonts w:ascii="Arial Narrow" w:hAnsi="Arial Narrow"/>
        <w:b/>
        <w:bCs/>
        <w:sz w:val="18"/>
        <w:szCs w:val="18"/>
      </w:rPr>
      <w:t xml:space="preserve"> z </w:t>
    </w:r>
    <w:r w:rsidRPr="00747251">
      <w:rPr>
        <w:rFonts w:ascii="Arial Narrow" w:hAnsi="Arial Narrow"/>
        <w:b/>
        <w:bCs/>
        <w:sz w:val="18"/>
        <w:szCs w:val="18"/>
      </w:rPr>
      <w:fldChar w:fldCharType="begin"/>
    </w:r>
    <w:r w:rsidRPr="00747251">
      <w:rPr>
        <w:rFonts w:ascii="Arial Narrow" w:hAnsi="Arial Narrow"/>
        <w:b/>
        <w:bCs/>
        <w:sz w:val="18"/>
        <w:szCs w:val="18"/>
      </w:rPr>
      <w:instrText>NUMPAGES \ * arabskie \ * MERGEFORMAT</w:instrText>
    </w:r>
    <w:r w:rsidRPr="00747251">
      <w:rPr>
        <w:rFonts w:ascii="Arial Narrow" w:hAnsi="Arial Narrow"/>
        <w:b/>
        <w:bCs/>
        <w:sz w:val="18"/>
        <w:szCs w:val="18"/>
      </w:rPr>
      <w:fldChar w:fldCharType="separate"/>
    </w:r>
    <w:r w:rsidR="003A2345">
      <w:rPr>
        <w:rFonts w:ascii="Arial Narrow" w:hAnsi="Arial Narrow"/>
        <w:b/>
        <w:bCs/>
        <w:noProof/>
        <w:sz w:val="18"/>
        <w:szCs w:val="18"/>
      </w:rPr>
      <w:t>8</w:t>
    </w:r>
    <w:r w:rsidRPr="00747251">
      <w:rPr>
        <w:rFonts w:ascii="Arial Narrow" w:hAnsi="Arial Narrow"/>
        <w:b/>
        <w:bCs/>
        <w:sz w:val="18"/>
        <w:szCs w:val="18"/>
      </w:rPr>
      <w:fldChar w:fldCharType="end"/>
    </w:r>
    <w:r w:rsidR="00AA59ED">
      <w:rPr>
        <w:noProof/>
      </w:rPr>
      <w:drawing>
        <wp:inline distT="0" distB="0" distL="0" distR="0" wp14:anchorId="59FA9A03" wp14:editId="7DF33E07">
          <wp:extent cx="5492750" cy="890270"/>
          <wp:effectExtent l="0" t="0" r="0" b="5080"/>
          <wp:docPr id="2" name="Obraz 2" descr="Ciąg znaków przedstawiający logotyp Łódzkiej Specjalnej Strefy Ekonomicznej, flagę Polski z napisem Rzeczpospolita Polska oraz flagę Unii Europejskiej z napisem 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ąg znaków przedstawiający logotyp Łódzkiej Specjalnej Strefy Ekonomicznej, flagę Polski z napisem Rzeczpospolita Polska oraz flagę Unii Europejskiej z napisem 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3BC2" w14:textId="77777777" w:rsidR="0022661E" w:rsidRDefault="0022661E" w:rsidP="009427C7">
      <w:r>
        <w:separator/>
      </w:r>
    </w:p>
  </w:footnote>
  <w:footnote w:type="continuationSeparator" w:id="0">
    <w:p w14:paraId="7CAAE0EB" w14:textId="77777777" w:rsidR="0022661E" w:rsidRDefault="0022661E" w:rsidP="00942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9D76" w14:textId="714B7E33" w:rsidR="006D63D7" w:rsidRPr="005E0C63" w:rsidRDefault="006D63D7" w:rsidP="006D63D7">
    <w:pPr>
      <w:pStyle w:val="Nagwek"/>
      <w:tabs>
        <w:tab w:val="left" w:pos="4320"/>
        <w:tab w:val="left" w:pos="8460"/>
      </w:tabs>
      <w:ind w:left="-567"/>
      <w:jc w:val="center"/>
    </w:pPr>
    <w:bookmarkStart w:id="4" w:name="_Hlk93587176"/>
    <w:bookmarkStart w:id="5" w:name="_Hlk93587177"/>
    <w:bookmarkStart w:id="6" w:name="_Hlk93587191"/>
    <w:bookmarkStart w:id="7" w:name="_Hlk93587192"/>
    <w:bookmarkStart w:id="8" w:name="_Hlk93587193"/>
    <w:bookmarkStart w:id="9" w:name="_Hlk93587194"/>
    <w:bookmarkStart w:id="10" w:name="_Hlk93587195"/>
    <w:bookmarkStart w:id="11" w:name="_Hlk93587196"/>
  </w:p>
  <w:bookmarkEnd w:id="4"/>
  <w:bookmarkEnd w:id="5"/>
  <w:bookmarkEnd w:id="6"/>
  <w:bookmarkEnd w:id="7"/>
  <w:bookmarkEnd w:id="8"/>
  <w:bookmarkEnd w:id="9"/>
  <w:bookmarkEnd w:id="10"/>
  <w:bookmarkEnd w:id="11"/>
  <w:p w14:paraId="7EDEA028" w14:textId="77777777" w:rsidR="006C3091" w:rsidRPr="006C3091" w:rsidRDefault="006C3091" w:rsidP="006D63D7">
    <w:pPr>
      <w:pStyle w:val="Nagwek"/>
      <w:tabs>
        <w:tab w:val="clear" w:pos="4536"/>
        <w:tab w:val="center" w:pos="7655"/>
      </w:tabs>
      <w:jc w:val="center"/>
      <w:rPr>
        <w:rFonts w:ascii="Calibri" w:hAnsi="Calibri" w:cs="Calibri"/>
        <w:i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46684"/>
    <w:multiLevelType w:val="hybridMultilevel"/>
    <w:tmpl w:val="F1306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239E"/>
    <w:multiLevelType w:val="hybridMultilevel"/>
    <w:tmpl w:val="14C64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6C90"/>
    <w:multiLevelType w:val="hybridMultilevel"/>
    <w:tmpl w:val="50E27EB0"/>
    <w:lvl w:ilvl="0" w:tplc="73423F64">
      <w:start w:val="5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428"/>
    <w:multiLevelType w:val="hybridMultilevel"/>
    <w:tmpl w:val="1E167A2A"/>
    <w:lvl w:ilvl="0" w:tplc="04150017">
      <w:start w:val="1"/>
      <w:numFmt w:val="lowerLetter"/>
      <w:lvlText w:val="%1)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5" w15:restartNumberingAfterBreak="0">
    <w:nsid w:val="0BC36000"/>
    <w:multiLevelType w:val="hybridMultilevel"/>
    <w:tmpl w:val="6930A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62ECA"/>
    <w:multiLevelType w:val="hybridMultilevel"/>
    <w:tmpl w:val="8A182F04"/>
    <w:lvl w:ilvl="0" w:tplc="AB405C9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D553AAA"/>
    <w:multiLevelType w:val="multilevel"/>
    <w:tmpl w:val="31D06A8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auto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93757D"/>
    <w:multiLevelType w:val="hybridMultilevel"/>
    <w:tmpl w:val="2340C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97F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4649C4"/>
    <w:multiLevelType w:val="hybridMultilevel"/>
    <w:tmpl w:val="2F8C8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816E8"/>
    <w:multiLevelType w:val="hybridMultilevel"/>
    <w:tmpl w:val="E72E8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F3909"/>
    <w:multiLevelType w:val="multilevel"/>
    <w:tmpl w:val="A21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244689"/>
    <w:multiLevelType w:val="hybridMultilevel"/>
    <w:tmpl w:val="65FA8E20"/>
    <w:lvl w:ilvl="0" w:tplc="73423F64">
      <w:start w:val="5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C050F"/>
    <w:multiLevelType w:val="hybridMultilevel"/>
    <w:tmpl w:val="0EDC6B80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D0352"/>
    <w:multiLevelType w:val="hybridMultilevel"/>
    <w:tmpl w:val="35E02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26D5F"/>
    <w:multiLevelType w:val="hybridMultilevel"/>
    <w:tmpl w:val="664021EC"/>
    <w:lvl w:ilvl="0" w:tplc="0415000F">
      <w:start w:val="1"/>
      <w:numFmt w:val="decimal"/>
      <w:lvlText w:val="%1.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2D653E99"/>
    <w:multiLevelType w:val="hybridMultilevel"/>
    <w:tmpl w:val="66F2DE54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A6A5A"/>
    <w:multiLevelType w:val="hybridMultilevel"/>
    <w:tmpl w:val="7884C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9637D"/>
    <w:multiLevelType w:val="hybridMultilevel"/>
    <w:tmpl w:val="07EC4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32CE7"/>
    <w:multiLevelType w:val="hybridMultilevel"/>
    <w:tmpl w:val="9AB46ECA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33D3525E"/>
    <w:multiLevelType w:val="hybridMultilevel"/>
    <w:tmpl w:val="32F0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02698"/>
    <w:multiLevelType w:val="hybridMultilevel"/>
    <w:tmpl w:val="DCA40140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3ACC0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61A4191"/>
    <w:multiLevelType w:val="hybridMultilevel"/>
    <w:tmpl w:val="584A651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3AC5648C"/>
    <w:multiLevelType w:val="hybridMultilevel"/>
    <w:tmpl w:val="09403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3327E"/>
    <w:multiLevelType w:val="hybridMultilevel"/>
    <w:tmpl w:val="6D0CE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D67B6"/>
    <w:multiLevelType w:val="hybridMultilevel"/>
    <w:tmpl w:val="E5885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23BD2"/>
    <w:multiLevelType w:val="hybridMultilevel"/>
    <w:tmpl w:val="6F626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83546"/>
    <w:multiLevelType w:val="hybridMultilevel"/>
    <w:tmpl w:val="DC181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11B50"/>
    <w:multiLevelType w:val="hybridMultilevel"/>
    <w:tmpl w:val="E1F8A5F6"/>
    <w:lvl w:ilvl="0" w:tplc="AB405C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F8C72D1"/>
    <w:multiLevelType w:val="hybridMultilevel"/>
    <w:tmpl w:val="256052C0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F7F9F"/>
    <w:multiLevelType w:val="hybridMultilevel"/>
    <w:tmpl w:val="B434C44E"/>
    <w:lvl w:ilvl="0" w:tplc="44CA69DC">
      <w:start w:val="1"/>
      <w:numFmt w:val="lowerLetter"/>
      <w:lvlText w:val="%1)"/>
      <w:lvlJc w:val="left"/>
      <w:pPr>
        <w:ind w:left="2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36CE1"/>
    <w:multiLevelType w:val="hybridMultilevel"/>
    <w:tmpl w:val="A4C6E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02A2C"/>
    <w:multiLevelType w:val="hybridMultilevel"/>
    <w:tmpl w:val="08B09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A3A0D"/>
    <w:multiLevelType w:val="hybridMultilevel"/>
    <w:tmpl w:val="0F989BD0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62D6CC">
      <w:start w:val="1"/>
      <w:numFmt w:val="lowerLetter"/>
      <w:lvlText w:val="%2)"/>
      <w:lvlJc w:val="left"/>
      <w:pPr>
        <w:ind w:left="2008" w:hanging="360"/>
      </w:pPr>
      <w:rPr>
        <w:rFonts w:hint="default"/>
      </w:rPr>
    </w:lvl>
    <w:lvl w:ilvl="2" w:tplc="F9EC5D24">
      <w:start w:val="1"/>
      <w:numFmt w:val="decimal"/>
      <w:lvlText w:val="%3."/>
      <w:lvlJc w:val="left"/>
      <w:pPr>
        <w:ind w:left="2908" w:hanging="360"/>
      </w:pPr>
      <w:rPr>
        <w:rFonts w:hint="default"/>
        <w:b/>
        <w:bCs/>
      </w:rPr>
    </w:lvl>
    <w:lvl w:ilvl="3" w:tplc="FFFFFFFF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5B800C9F"/>
    <w:multiLevelType w:val="hybridMultilevel"/>
    <w:tmpl w:val="80B4ECAE"/>
    <w:lvl w:ilvl="0" w:tplc="C966DEDE">
      <w:start w:val="16"/>
      <w:numFmt w:val="decimal"/>
      <w:lvlText w:val="%1"/>
      <w:lvlJc w:val="left"/>
      <w:pPr>
        <w:ind w:left="72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50E4A"/>
    <w:multiLevelType w:val="hybridMultilevel"/>
    <w:tmpl w:val="A46651B0"/>
    <w:lvl w:ilvl="0" w:tplc="C3949D4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68C179C9"/>
    <w:multiLevelType w:val="hybridMultilevel"/>
    <w:tmpl w:val="E9FAB25E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05FFE"/>
    <w:multiLevelType w:val="hybridMultilevel"/>
    <w:tmpl w:val="59DE1EAE"/>
    <w:lvl w:ilvl="0" w:tplc="E5184722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9" w15:restartNumberingAfterBreak="0">
    <w:nsid w:val="6F904847"/>
    <w:multiLevelType w:val="hybridMultilevel"/>
    <w:tmpl w:val="2302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F6D95"/>
    <w:multiLevelType w:val="hybridMultilevel"/>
    <w:tmpl w:val="8806E08C"/>
    <w:lvl w:ilvl="0" w:tplc="3E640296">
      <w:start w:val="1"/>
      <w:numFmt w:val="bullet"/>
      <w:lvlText w:val="-"/>
      <w:lvlJc w:val="left"/>
      <w:pPr>
        <w:ind w:left="107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32C29D9"/>
    <w:multiLevelType w:val="hybridMultilevel"/>
    <w:tmpl w:val="2D58D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04FB3"/>
    <w:multiLevelType w:val="hybridMultilevel"/>
    <w:tmpl w:val="BAFE30C8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B7837"/>
    <w:multiLevelType w:val="hybridMultilevel"/>
    <w:tmpl w:val="51E8B0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9007C5"/>
    <w:multiLevelType w:val="hybridMultilevel"/>
    <w:tmpl w:val="ADCE59EE"/>
    <w:lvl w:ilvl="0" w:tplc="D6E25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7629629">
    <w:abstractNumId w:val="7"/>
  </w:num>
  <w:num w:numId="2" w16cid:durableId="402072749">
    <w:abstractNumId w:val="4"/>
  </w:num>
  <w:num w:numId="3" w16cid:durableId="988244793">
    <w:abstractNumId w:val="31"/>
  </w:num>
  <w:num w:numId="4" w16cid:durableId="197132307">
    <w:abstractNumId w:val="23"/>
  </w:num>
  <w:num w:numId="5" w16cid:durableId="1628851800">
    <w:abstractNumId w:val="36"/>
  </w:num>
  <w:num w:numId="6" w16cid:durableId="805003425">
    <w:abstractNumId w:val="33"/>
  </w:num>
  <w:num w:numId="7" w16cid:durableId="848107140">
    <w:abstractNumId w:val="41"/>
  </w:num>
  <w:num w:numId="8" w16cid:durableId="1116289205">
    <w:abstractNumId w:val="8"/>
  </w:num>
  <w:num w:numId="9" w16cid:durableId="529144231">
    <w:abstractNumId w:val="20"/>
  </w:num>
  <w:num w:numId="10" w16cid:durableId="706836808">
    <w:abstractNumId w:val="30"/>
  </w:num>
  <w:num w:numId="11" w16cid:durableId="1321930030">
    <w:abstractNumId w:val="34"/>
  </w:num>
  <w:num w:numId="12" w16cid:durableId="1151099216">
    <w:abstractNumId w:val="22"/>
  </w:num>
  <w:num w:numId="13" w16cid:durableId="178617772">
    <w:abstractNumId w:val="40"/>
  </w:num>
  <w:num w:numId="14" w16cid:durableId="560022790">
    <w:abstractNumId w:val="29"/>
  </w:num>
  <w:num w:numId="15" w16cid:durableId="304773909">
    <w:abstractNumId w:val="6"/>
  </w:num>
  <w:num w:numId="16" w16cid:durableId="1607805470">
    <w:abstractNumId w:val="12"/>
  </w:num>
  <w:num w:numId="17" w16cid:durableId="89394404">
    <w:abstractNumId w:val="17"/>
  </w:num>
  <w:num w:numId="18" w16cid:durableId="216431128">
    <w:abstractNumId w:val="35"/>
  </w:num>
  <w:num w:numId="19" w16cid:durableId="227545209">
    <w:abstractNumId w:val="16"/>
  </w:num>
  <w:num w:numId="20" w16cid:durableId="1203790241">
    <w:abstractNumId w:val="15"/>
  </w:num>
  <w:num w:numId="21" w16cid:durableId="209651369">
    <w:abstractNumId w:val="25"/>
  </w:num>
  <w:num w:numId="22" w16cid:durableId="404455129">
    <w:abstractNumId w:val="9"/>
  </w:num>
  <w:num w:numId="23" w16cid:durableId="571620335">
    <w:abstractNumId w:val="43"/>
  </w:num>
  <w:num w:numId="24" w16cid:durableId="536702570">
    <w:abstractNumId w:val="44"/>
  </w:num>
  <w:num w:numId="25" w16cid:durableId="1512530122">
    <w:abstractNumId w:val="38"/>
  </w:num>
  <w:num w:numId="26" w16cid:durableId="1695231469">
    <w:abstractNumId w:val="11"/>
  </w:num>
  <w:num w:numId="27" w16cid:durableId="1796871012">
    <w:abstractNumId w:val="3"/>
  </w:num>
  <w:num w:numId="28" w16cid:durableId="46226829">
    <w:abstractNumId w:val="27"/>
  </w:num>
  <w:num w:numId="29" w16cid:durableId="1055816199">
    <w:abstractNumId w:val="13"/>
  </w:num>
  <w:num w:numId="30" w16cid:durableId="1009065317">
    <w:abstractNumId w:val="32"/>
  </w:num>
  <w:num w:numId="31" w16cid:durableId="345327758">
    <w:abstractNumId w:val="2"/>
  </w:num>
  <w:num w:numId="32" w16cid:durableId="532697820">
    <w:abstractNumId w:val="10"/>
  </w:num>
  <w:num w:numId="33" w16cid:durableId="1136871897">
    <w:abstractNumId w:val="14"/>
  </w:num>
  <w:num w:numId="34" w16cid:durableId="1766996724">
    <w:abstractNumId w:val="37"/>
  </w:num>
  <w:num w:numId="35" w16cid:durableId="2118477306">
    <w:abstractNumId w:val="28"/>
  </w:num>
  <w:num w:numId="36" w16cid:durableId="31226118">
    <w:abstractNumId w:val="21"/>
  </w:num>
  <w:num w:numId="37" w16cid:durableId="1813137793">
    <w:abstractNumId w:val="1"/>
  </w:num>
  <w:num w:numId="38" w16cid:durableId="587811356">
    <w:abstractNumId w:val="5"/>
  </w:num>
  <w:num w:numId="39" w16cid:durableId="1372028008">
    <w:abstractNumId w:val="24"/>
  </w:num>
  <w:num w:numId="40" w16cid:durableId="1777141867">
    <w:abstractNumId w:val="39"/>
  </w:num>
  <w:num w:numId="41" w16cid:durableId="619381730">
    <w:abstractNumId w:val="19"/>
  </w:num>
  <w:num w:numId="42" w16cid:durableId="765423935">
    <w:abstractNumId w:val="18"/>
  </w:num>
  <w:num w:numId="43" w16cid:durableId="1522009870">
    <w:abstractNumId w:val="26"/>
  </w:num>
  <w:num w:numId="44" w16cid:durableId="115829573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C7"/>
    <w:rsid w:val="00005437"/>
    <w:rsid w:val="00007076"/>
    <w:rsid w:val="00020B17"/>
    <w:rsid w:val="000259F2"/>
    <w:rsid w:val="0004158E"/>
    <w:rsid w:val="000432DD"/>
    <w:rsid w:val="000621C3"/>
    <w:rsid w:val="00062E4F"/>
    <w:rsid w:val="00064C39"/>
    <w:rsid w:val="00072058"/>
    <w:rsid w:val="00076FF4"/>
    <w:rsid w:val="00080389"/>
    <w:rsid w:val="00083581"/>
    <w:rsid w:val="0008410B"/>
    <w:rsid w:val="000A7F72"/>
    <w:rsid w:val="000B29C6"/>
    <w:rsid w:val="000B48C8"/>
    <w:rsid w:val="000C13EA"/>
    <w:rsid w:val="000C483D"/>
    <w:rsid w:val="000D3328"/>
    <w:rsid w:val="000D691A"/>
    <w:rsid w:val="000D72F4"/>
    <w:rsid w:val="000F25B1"/>
    <w:rsid w:val="000F2C24"/>
    <w:rsid w:val="000F4686"/>
    <w:rsid w:val="000F4BB7"/>
    <w:rsid w:val="00100000"/>
    <w:rsid w:val="00102807"/>
    <w:rsid w:val="0012393A"/>
    <w:rsid w:val="00131AD8"/>
    <w:rsid w:val="00132B94"/>
    <w:rsid w:val="00140FD2"/>
    <w:rsid w:val="00150ADA"/>
    <w:rsid w:val="00155F49"/>
    <w:rsid w:val="00192B3C"/>
    <w:rsid w:val="0019434D"/>
    <w:rsid w:val="001A205E"/>
    <w:rsid w:val="001B0B7B"/>
    <w:rsid w:val="001B0E0B"/>
    <w:rsid w:val="001B5E9F"/>
    <w:rsid w:val="001C1AD5"/>
    <w:rsid w:val="001C5BA5"/>
    <w:rsid w:val="001D26AE"/>
    <w:rsid w:val="001E3CC0"/>
    <w:rsid w:val="001F4DD5"/>
    <w:rsid w:val="002035C8"/>
    <w:rsid w:val="00204A8C"/>
    <w:rsid w:val="00215842"/>
    <w:rsid w:val="0022661E"/>
    <w:rsid w:val="002319D3"/>
    <w:rsid w:val="002320F9"/>
    <w:rsid w:val="00243E5E"/>
    <w:rsid w:val="00247AD4"/>
    <w:rsid w:val="00266299"/>
    <w:rsid w:val="0028500E"/>
    <w:rsid w:val="002905A9"/>
    <w:rsid w:val="00291BCB"/>
    <w:rsid w:val="002B0300"/>
    <w:rsid w:val="002B6B55"/>
    <w:rsid w:val="002C308F"/>
    <w:rsid w:val="002C6DBE"/>
    <w:rsid w:val="002D668B"/>
    <w:rsid w:val="002E5D4B"/>
    <w:rsid w:val="00306075"/>
    <w:rsid w:val="00312E6B"/>
    <w:rsid w:val="003150FE"/>
    <w:rsid w:val="0032476C"/>
    <w:rsid w:val="00326F97"/>
    <w:rsid w:val="003270F4"/>
    <w:rsid w:val="0034644F"/>
    <w:rsid w:val="00347060"/>
    <w:rsid w:val="00347C71"/>
    <w:rsid w:val="00351B90"/>
    <w:rsid w:val="00356A8B"/>
    <w:rsid w:val="0035778C"/>
    <w:rsid w:val="00371A67"/>
    <w:rsid w:val="003804F2"/>
    <w:rsid w:val="003811B3"/>
    <w:rsid w:val="00382D0A"/>
    <w:rsid w:val="0039596B"/>
    <w:rsid w:val="003A2345"/>
    <w:rsid w:val="003C0653"/>
    <w:rsid w:val="003C6C4F"/>
    <w:rsid w:val="003D32FC"/>
    <w:rsid w:val="003E3EAD"/>
    <w:rsid w:val="003F3580"/>
    <w:rsid w:val="003F6BC8"/>
    <w:rsid w:val="00406A3B"/>
    <w:rsid w:val="00407676"/>
    <w:rsid w:val="00414C65"/>
    <w:rsid w:val="00422F2F"/>
    <w:rsid w:val="004230EF"/>
    <w:rsid w:val="0042782B"/>
    <w:rsid w:val="00442203"/>
    <w:rsid w:val="004422FE"/>
    <w:rsid w:val="00447766"/>
    <w:rsid w:val="00453747"/>
    <w:rsid w:val="00461E22"/>
    <w:rsid w:val="004736EE"/>
    <w:rsid w:val="00484C26"/>
    <w:rsid w:val="00491038"/>
    <w:rsid w:val="00494E72"/>
    <w:rsid w:val="004A1837"/>
    <w:rsid w:val="004B539C"/>
    <w:rsid w:val="004C0603"/>
    <w:rsid w:val="004C3F83"/>
    <w:rsid w:val="004E0E17"/>
    <w:rsid w:val="004E32F9"/>
    <w:rsid w:val="004E43AA"/>
    <w:rsid w:val="004F6CBC"/>
    <w:rsid w:val="004F7D28"/>
    <w:rsid w:val="00507577"/>
    <w:rsid w:val="00532541"/>
    <w:rsid w:val="0053738E"/>
    <w:rsid w:val="0056741F"/>
    <w:rsid w:val="00575532"/>
    <w:rsid w:val="005849DD"/>
    <w:rsid w:val="0058751A"/>
    <w:rsid w:val="00594DB1"/>
    <w:rsid w:val="00597F4B"/>
    <w:rsid w:val="005A559B"/>
    <w:rsid w:val="005B07FF"/>
    <w:rsid w:val="005B213F"/>
    <w:rsid w:val="005B6E03"/>
    <w:rsid w:val="005C5309"/>
    <w:rsid w:val="005D0525"/>
    <w:rsid w:val="005D1EA4"/>
    <w:rsid w:val="005E328C"/>
    <w:rsid w:val="005E405A"/>
    <w:rsid w:val="005E65FF"/>
    <w:rsid w:val="005F3D41"/>
    <w:rsid w:val="006108ED"/>
    <w:rsid w:val="00610D85"/>
    <w:rsid w:val="00616392"/>
    <w:rsid w:val="00620B08"/>
    <w:rsid w:val="00624167"/>
    <w:rsid w:val="00635FD0"/>
    <w:rsid w:val="00640062"/>
    <w:rsid w:val="006718D6"/>
    <w:rsid w:val="00672D97"/>
    <w:rsid w:val="00691C5E"/>
    <w:rsid w:val="00697A6E"/>
    <w:rsid w:val="006A4A1B"/>
    <w:rsid w:val="006B307B"/>
    <w:rsid w:val="006B74FC"/>
    <w:rsid w:val="006C3091"/>
    <w:rsid w:val="006D63D7"/>
    <w:rsid w:val="006E0A31"/>
    <w:rsid w:val="006E2169"/>
    <w:rsid w:val="006F67FE"/>
    <w:rsid w:val="0070608A"/>
    <w:rsid w:val="00706857"/>
    <w:rsid w:val="007070A2"/>
    <w:rsid w:val="007159F6"/>
    <w:rsid w:val="00715FDC"/>
    <w:rsid w:val="007175F0"/>
    <w:rsid w:val="0072463C"/>
    <w:rsid w:val="00724AF1"/>
    <w:rsid w:val="0073382F"/>
    <w:rsid w:val="00742D72"/>
    <w:rsid w:val="00747251"/>
    <w:rsid w:val="00753C25"/>
    <w:rsid w:val="00762ABC"/>
    <w:rsid w:val="00786322"/>
    <w:rsid w:val="007913EB"/>
    <w:rsid w:val="007A578F"/>
    <w:rsid w:val="007B06C5"/>
    <w:rsid w:val="007B3642"/>
    <w:rsid w:val="007C35AB"/>
    <w:rsid w:val="007D39DD"/>
    <w:rsid w:val="007E360F"/>
    <w:rsid w:val="007E4202"/>
    <w:rsid w:val="007E59CB"/>
    <w:rsid w:val="007E5B30"/>
    <w:rsid w:val="007E765F"/>
    <w:rsid w:val="007F179D"/>
    <w:rsid w:val="007F1AD1"/>
    <w:rsid w:val="007F6F24"/>
    <w:rsid w:val="00804431"/>
    <w:rsid w:val="00804F10"/>
    <w:rsid w:val="00806D7F"/>
    <w:rsid w:val="00812694"/>
    <w:rsid w:val="00824D98"/>
    <w:rsid w:val="008262EF"/>
    <w:rsid w:val="008329A2"/>
    <w:rsid w:val="00834834"/>
    <w:rsid w:val="00835600"/>
    <w:rsid w:val="008368A0"/>
    <w:rsid w:val="00837487"/>
    <w:rsid w:val="008511B6"/>
    <w:rsid w:val="00866DCF"/>
    <w:rsid w:val="008755F1"/>
    <w:rsid w:val="00876A15"/>
    <w:rsid w:val="00892783"/>
    <w:rsid w:val="0089589C"/>
    <w:rsid w:val="008A45AF"/>
    <w:rsid w:val="008A6E7E"/>
    <w:rsid w:val="008B15C9"/>
    <w:rsid w:val="008B4F38"/>
    <w:rsid w:val="008C3013"/>
    <w:rsid w:val="008C62FE"/>
    <w:rsid w:val="008C693A"/>
    <w:rsid w:val="008E0FA2"/>
    <w:rsid w:val="008E13A0"/>
    <w:rsid w:val="0090253F"/>
    <w:rsid w:val="00905A69"/>
    <w:rsid w:val="009076F4"/>
    <w:rsid w:val="009114FA"/>
    <w:rsid w:val="0091428F"/>
    <w:rsid w:val="00934399"/>
    <w:rsid w:val="009419E7"/>
    <w:rsid w:val="00942557"/>
    <w:rsid w:val="009427C7"/>
    <w:rsid w:val="009461BB"/>
    <w:rsid w:val="00947899"/>
    <w:rsid w:val="0095012F"/>
    <w:rsid w:val="00954C6F"/>
    <w:rsid w:val="00960FEF"/>
    <w:rsid w:val="00961CDB"/>
    <w:rsid w:val="00967AA9"/>
    <w:rsid w:val="00970CD1"/>
    <w:rsid w:val="00972D66"/>
    <w:rsid w:val="00975FAB"/>
    <w:rsid w:val="0097665B"/>
    <w:rsid w:val="009817B6"/>
    <w:rsid w:val="00987503"/>
    <w:rsid w:val="00996030"/>
    <w:rsid w:val="009A0846"/>
    <w:rsid w:val="009A23DE"/>
    <w:rsid w:val="009A3827"/>
    <w:rsid w:val="009B564D"/>
    <w:rsid w:val="009E25B4"/>
    <w:rsid w:val="009F076D"/>
    <w:rsid w:val="009F6430"/>
    <w:rsid w:val="009F6F55"/>
    <w:rsid w:val="00A1059B"/>
    <w:rsid w:val="00A14A71"/>
    <w:rsid w:val="00A1734B"/>
    <w:rsid w:val="00A17350"/>
    <w:rsid w:val="00A36AA8"/>
    <w:rsid w:val="00A37F14"/>
    <w:rsid w:val="00A41B32"/>
    <w:rsid w:val="00A83C57"/>
    <w:rsid w:val="00A90089"/>
    <w:rsid w:val="00A9036E"/>
    <w:rsid w:val="00A93832"/>
    <w:rsid w:val="00AA59ED"/>
    <w:rsid w:val="00AC4466"/>
    <w:rsid w:val="00AD1A29"/>
    <w:rsid w:val="00AD6472"/>
    <w:rsid w:val="00AE64E9"/>
    <w:rsid w:val="00B01408"/>
    <w:rsid w:val="00B0170F"/>
    <w:rsid w:val="00B06B56"/>
    <w:rsid w:val="00B074C2"/>
    <w:rsid w:val="00B11A36"/>
    <w:rsid w:val="00B14D53"/>
    <w:rsid w:val="00B219F5"/>
    <w:rsid w:val="00B25B82"/>
    <w:rsid w:val="00B327E5"/>
    <w:rsid w:val="00B35503"/>
    <w:rsid w:val="00B37232"/>
    <w:rsid w:val="00B45325"/>
    <w:rsid w:val="00B47872"/>
    <w:rsid w:val="00B518BF"/>
    <w:rsid w:val="00B54104"/>
    <w:rsid w:val="00B558A6"/>
    <w:rsid w:val="00B57BAF"/>
    <w:rsid w:val="00B57E47"/>
    <w:rsid w:val="00B60501"/>
    <w:rsid w:val="00B60E35"/>
    <w:rsid w:val="00B871C7"/>
    <w:rsid w:val="00B942F0"/>
    <w:rsid w:val="00BA1704"/>
    <w:rsid w:val="00BA7F99"/>
    <w:rsid w:val="00BD0774"/>
    <w:rsid w:val="00BD0823"/>
    <w:rsid w:val="00BE0747"/>
    <w:rsid w:val="00BE292D"/>
    <w:rsid w:val="00BF0FE6"/>
    <w:rsid w:val="00BF5F2D"/>
    <w:rsid w:val="00C079C7"/>
    <w:rsid w:val="00C15EFD"/>
    <w:rsid w:val="00C20091"/>
    <w:rsid w:val="00C25286"/>
    <w:rsid w:val="00C31DB0"/>
    <w:rsid w:val="00C4605B"/>
    <w:rsid w:val="00C47A73"/>
    <w:rsid w:val="00C85427"/>
    <w:rsid w:val="00CA6114"/>
    <w:rsid w:val="00CA790E"/>
    <w:rsid w:val="00CB4D2B"/>
    <w:rsid w:val="00CC3E49"/>
    <w:rsid w:val="00CC4BE5"/>
    <w:rsid w:val="00CC519F"/>
    <w:rsid w:val="00CC54AF"/>
    <w:rsid w:val="00CD14BE"/>
    <w:rsid w:val="00CD26C7"/>
    <w:rsid w:val="00CF3083"/>
    <w:rsid w:val="00D03CB9"/>
    <w:rsid w:val="00D04D38"/>
    <w:rsid w:val="00D12847"/>
    <w:rsid w:val="00D12BFD"/>
    <w:rsid w:val="00D219DB"/>
    <w:rsid w:val="00D241C5"/>
    <w:rsid w:val="00D312C3"/>
    <w:rsid w:val="00D33192"/>
    <w:rsid w:val="00D377C6"/>
    <w:rsid w:val="00D52CB8"/>
    <w:rsid w:val="00D603DC"/>
    <w:rsid w:val="00D6259A"/>
    <w:rsid w:val="00D6610C"/>
    <w:rsid w:val="00D91F91"/>
    <w:rsid w:val="00D926C0"/>
    <w:rsid w:val="00DA5DF2"/>
    <w:rsid w:val="00DB5061"/>
    <w:rsid w:val="00DC7A02"/>
    <w:rsid w:val="00DC7B0C"/>
    <w:rsid w:val="00DD2165"/>
    <w:rsid w:val="00DD336E"/>
    <w:rsid w:val="00DD744A"/>
    <w:rsid w:val="00DE4D01"/>
    <w:rsid w:val="00DF3016"/>
    <w:rsid w:val="00E11A1B"/>
    <w:rsid w:val="00E1587B"/>
    <w:rsid w:val="00E17AAA"/>
    <w:rsid w:val="00E23B13"/>
    <w:rsid w:val="00E24D6D"/>
    <w:rsid w:val="00E25C9D"/>
    <w:rsid w:val="00E31911"/>
    <w:rsid w:val="00E36A4B"/>
    <w:rsid w:val="00E44CDD"/>
    <w:rsid w:val="00E559E2"/>
    <w:rsid w:val="00E67C5E"/>
    <w:rsid w:val="00E71B9B"/>
    <w:rsid w:val="00E71D2D"/>
    <w:rsid w:val="00E83C86"/>
    <w:rsid w:val="00E8791A"/>
    <w:rsid w:val="00EA3D68"/>
    <w:rsid w:val="00EA6273"/>
    <w:rsid w:val="00EA63B6"/>
    <w:rsid w:val="00EB0E93"/>
    <w:rsid w:val="00EB5EB0"/>
    <w:rsid w:val="00EB691F"/>
    <w:rsid w:val="00EC408A"/>
    <w:rsid w:val="00EE479E"/>
    <w:rsid w:val="00EE746D"/>
    <w:rsid w:val="00EF6FBA"/>
    <w:rsid w:val="00F11DBD"/>
    <w:rsid w:val="00F20BBB"/>
    <w:rsid w:val="00F24440"/>
    <w:rsid w:val="00F406D1"/>
    <w:rsid w:val="00F418E4"/>
    <w:rsid w:val="00F45047"/>
    <w:rsid w:val="00F50988"/>
    <w:rsid w:val="00F5705B"/>
    <w:rsid w:val="00F639D5"/>
    <w:rsid w:val="00F90372"/>
    <w:rsid w:val="00F90B5B"/>
    <w:rsid w:val="00FA0574"/>
    <w:rsid w:val="00FA0860"/>
    <w:rsid w:val="00FA31B2"/>
    <w:rsid w:val="00FC15D4"/>
    <w:rsid w:val="00FC5DF7"/>
    <w:rsid w:val="00FC750D"/>
    <w:rsid w:val="00FD306B"/>
    <w:rsid w:val="00FD393D"/>
    <w:rsid w:val="00FD7CDC"/>
    <w:rsid w:val="00FE01B5"/>
    <w:rsid w:val="00FE0F61"/>
    <w:rsid w:val="00FE3350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7CFDF"/>
  <w15:docId w15:val="{9B8D62BB-F3CD-4FAE-988D-94CAFE5A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D07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27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427C7"/>
  </w:style>
  <w:style w:type="paragraph" w:styleId="Stopka">
    <w:name w:val="footer"/>
    <w:basedOn w:val="Normalny"/>
    <w:link w:val="StopkaZnak"/>
    <w:uiPriority w:val="99"/>
    <w:unhideWhenUsed/>
    <w:rsid w:val="009427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27C7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1B0B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C4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327E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8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086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08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8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8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AD4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414C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414C65"/>
    <w:rPr>
      <w:rFonts w:ascii="Calibri" w:eastAsia="Calibri" w:hAnsi="Calibri" w:cs="Times New Roman"/>
      <w:lang w:val="x-none"/>
    </w:rPr>
  </w:style>
  <w:style w:type="paragraph" w:customStyle="1" w:styleId="Normalny1">
    <w:name w:val="Normalny1"/>
    <w:rsid w:val="00414C65"/>
    <w:pPr>
      <w:suppressAutoHyphens/>
      <w:spacing w:after="0" w:line="276" w:lineRule="auto"/>
    </w:pPr>
    <w:rPr>
      <w:rFonts w:ascii="Arial" w:eastAsia="Arial" w:hAnsi="Arial" w:cs="Arial"/>
      <w:kern w:val="1"/>
      <w:lang w:val="en"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414C65"/>
  </w:style>
  <w:style w:type="character" w:styleId="Hipercze">
    <w:name w:val="Hyperlink"/>
    <w:basedOn w:val="Domylnaczcionkaakapitu"/>
    <w:uiPriority w:val="99"/>
    <w:unhideWhenUsed/>
    <w:rsid w:val="00BF5F2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71C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E292D"/>
    <w:pPr>
      <w:spacing w:after="0" w:line="240" w:lineRule="auto"/>
    </w:pPr>
  </w:style>
  <w:style w:type="paragraph" w:customStyle="1" w:styleId="Standard">
    <w:name w:val="Standard"/>
    <w:uiPriority w:val="99"/>
    <w:rsid w:val="00FC5D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label">
    <w:name w:val="label"/>
    <w:basedOn w:val="Normalny"/>
    <w:rsid w:val="00C85427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C8542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D63D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6D63D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E4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0F2C24"/>
  </w:style>
  <w:style w:type="paragraph" w:customStyle="1" w:styleId="paragraph">
    <w:name w:val="paragraph"/>
    <w:basedOn w:val="Normalny"/>
    <w:rsid w:val="009F6F55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F6F55"/>
  </w:style>
  <w:style w:type="character" w:customStyle="1" w:styleId="spellingerror">
    <w:name w:val="spellingerror"/>
    <w:basedOn w:val="Domylnaczcionkaakapitu"/>
    <w:rsid w:val="009F6F55"/>
  </w:style>
  <w:style w:type="character" w:customStyle="1" w:styleId="eop">
    <w:name w:val="eop"/>
    <w:basedOn w:val="Domylnaczcionkaakapitu"/>
    <w:rsid w:val="009F6F55"/>
  </w:style>
  <w:style w:type="character" w:styleId="Pogrubienie">
    <w:name w:val="Strong"/>
    <w:basedOn w:val="Domylnaczcionkaakapitu"/>
    <w:uiPriority w:val="22"/>
    <w:qFormat/>
    <w:rsid w:val="00AA59ED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0C13EA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1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07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ulapa@medime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dulapa@medime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858C-9C33-4471-BEF1-64C17790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13</Pages>
  <Words>4920</Words>
  <Characters>29526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Sebastian</dc:creator>
  <cp:lastModifiedBy>Microsoft Office User</cp:lastModifiedBy>
  <cp:revision>40</cp:revision>
  <cp:lastPrinted>2022-12-22T18:45:00Z</cp:lastPrinted>
  <dcterms:created xsi:type="dcterms:W3CDTF">2023-05-12T08:44:00Z</dcterms:created>
  <dcterms:modified xsi:type="dcterms:W3CDTF">2023-05-22T07:59:00Z</dcterms:modified>
</cp:coreProperties>
</file>